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b/>
          <w:bCs/>
          <w:sz w:val="20"/>
          <w:szCs w:val="20"/>
        </w:rPr>
      </w:pPr>
      <w:r w:rsidRPr="00083284">
        <w:rPr>
          <w:rFonts w:ascii="Times New Roman" w:hAnsi="Times New Roman" w:cs="Times New Roman"/>
          <w:b/>
          <w:bCs/>
          <w:sz w:val="20"/>
          <w:szCs w:val="20"/>
        </w:rPr>
        <w:t>ZARZĄDZENIE Nr 43/2019</w:t>
      </w: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360" w:lineRule="auto"/>
        <w:jc w:val="center"/>
        <w:rPr>
          <w:rFonts w:ascii="Times New Roman" w:hAnsi="Times New Roman" w:cs="Times New Roman"/>
          <w:sz w:val="20"/>
          <w:szCs w:val="20"/>
        </w:rPr>
      </w:pPr>
      <w:r w:rsidRPr="00083284">
        <w:rPr>
          <w:rFonts w:ascii="Times New Roman" w:hAnsi="Times New Roman" w:cs="Times New Roman"/>
          <w:b/>
          <w:bCs/>
          <w:sz w:val="20"/>
          <w:szCs w:val="20"/>
        </w:rPr>
        <w:t>Wójta Gminy Boniewo</w:t>
      </w:r>
      <w:r w:rsidRPr="00083284">
        <w:rPr>
          <w:rFonts w:ascii="Times New Roman" w:hAnsi="Times New Roman" w:cs="Times New Roman"/>
          <w:b/>
          <w:bCs/>
          <w:sz w:val="20"/>
          <w:szCs w:val="20"/>
        </w:rPr>
        <w:br/>
        <w:t>z dnia 14 listopada 2019 roku</w:t>
      </w: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100" w:lineRule="atLeast"/>
        <w:rPr>
          <w:rFonts w:ascii="Times New Roman" w:hAnsi="Times New Roman" w:cs="Times New Roman"/>
          <w:sz w:val="20"/>
          <w:szCs w:val="20"/>
        </w:rPr>
      </w:pPr>
      <w:r w:rsidRPr="00083284">
        <w:rPr>
          <w:rFonts w:ascii="Times New Roman" w:hAnsi="Times New Roman" w:cs="Times New Roman"/>
          <w:sz w:val="20"/>
          <w:szCs w:val="20"/>
        </w:rPr>
        <w:t xml:space="preserve">     w sprawie projektu budżetu Gminy Boniewo na rok 2020 i projektu Wieloletniej Prognozy Finansowej   Gminy Boniewo na lata 2020-2028.</w:t>
      </w: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100" w:lineRule="atLeast"/>
        <w:rPr>
          <w:rFonts w:ascii="Times New Roman" w:hAnsi="Times New Roman" w:cs="Times New Roman"/>
          <w:sz w:val="20"/>
          <w:szCs w:val="20"/>
        </w:rPr>
      </w:pPr>
    </w:p>
    <w:p w:rsidR="00083284" w:rsidRPr="00083284" w:rsidRDefault="00083284" w:rsidP="00083284">
      <w:pPr>
        <w:widowControl w:val="0"/>
        <w:tabs>
          <w:tab w:val="left" w:pos="35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spacing w:before="360" w:after="0" w:line="360" w:lineRule="auto"/>
        <w:ind w:left="357"/>
        <w:rPr>
          <w:rFonts w:ascii="Times New Roman" w:hAnsi="Times New Roman" w:cs="Times New Roman"/>
          <w:sz w:val="20"/>
          <w:szCs w:val="20"/>
        </w:rPr>
      </w:pPr>
      <w:r w:rsidRPr="00083284">
        <w:rPr>
          <w:rFonts w:ascii="Times New Roman" w:hAnsi="Times New Roman" w:cs="Times New Roman"/>
          <w:sz w:val="20"/>
          <w:szCs w:val="20"/>
        </w:rPr>
        <w:t xml:space="preserve">Na podstawie art. 233 i art. 238 ustawy z dnia 27 sierpnia 2009 r. o finansach publicznych ( </w:t>
      </w:r>
      <w:proofErr w:type="spellStart"/>
      <w:r w:rsidRPr="00083284">
        <w:rPr>
          <w:rFonts w:ascii="Times New Roman" w:hAnsi="Times New Roman" w:cs="Times New Roman"/>
          <w:sz w:val="20"/>
          <w:szCs w:val="20"/>
        </w:rPr>
        <w:t>t.j</w:t>
      </w:r>
      <w:proofErr w:type="spellEnd"/>
      <w:r w:rsidRPr="00083284">
        <w:rPr>
          <w:rFonts w:ascii="Times New Roman" w:hAnsi="Times New Roman" w:cs="Times New Roman"/>
          <w:sz w:val="20"/>
          <w:szCs w:val="20"/>
        </w:rPr>
        <w:t xml:space="preserve">. </w:t>
      </w:r>
      <w:proofErr w:type="spellStart"/>
      <w:r w:rsidRPr="00083284">
        <w:rPr>
          <w:rFonts w:ascii="Times New Roman" w:hAnsi="Times New Roman" w:cs="Times New Roman"/>
          <w:sz w:val="20"/>
          <w:szCs w:val="20"/>
        </w:rPr>
        <w:t>Dz.U</w:t>
      </w:r>
      <w:proofErr w:type="spellEnd"/>
      <w:r w:rsidRPr="00083284">
        <w:rPr>
          <w:rFonts w:ascii="Times New Roman" w:hAnsi="Times New Roman" w:cs="Times New Roman"/>
          <w:sz w:val="20"/>
          <w:szCs w:val="20"/>
        </w:rPr>
        <w:t xml:space="preserve">. z 2019 r. poz. 869, poz. 1622, poz. 1649 i poz.2020)                                                  </w:t>
      </w:r>
    </w:p>
    <w:p w:rsidR="00083284" w:rsidRPr="00083284" w:rsidRDefault="00083284" w:rsidP="00083284">
      <w:pPr>
        <w:widowControl w:val="0"/>
        <w:tabs>
          <w:tab w:val="left" w:pos="35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spacing w:before="360" w:after="0" w:line="360" w:lineRule="auto"/>
        <w:ind w:left="357"/>
        <w:rPr>
          <w:rFonts w:ascii="Times New Roman" w:hAnsi="Times New Roman" w:cs="Times New Roman"/>
          <w:sz w:val="20"/>
          <w:szCs w:val="20"/>
        </w:rPr>
      </w:pPr>
      <w:r w:rsidRPr="00083284">
        <w:rPr>
          <w:rFonts w:ascii="Times New Roman" w:hAnsi="Times New Roman" w:cs="Times New Roman"/>
          <w:sz w:val="20"/>
          <w:szCs w:val="20"/>
        </w:rPr>
        <w:t xml:space="preserve">            </w:t>
      </w:r>
      <w:r w:rsidRPr="00083284">
        <w:rPr>
          <w:rFonts w:ascii="Times New Roman" w:hAnsi="Times New Roman" w:cs="Times New Roman"/>
          <w:b/>
          <w:bCs/>
          <w:sz w:val="20"/>
          <w:szCs w:val="20"/>
        </w:rPr>
        <w:t>Wójt Gminy Boniewo zarządza, co następuje:</w:t>
      </w:r>
    </w:p>
    <w:p w:rsidR="00083284" w:rsidRPr="00083284" w:rsidRDefault="00083284" w:rsidP="00083284">
      <w:pPr>
        <w:widowControl w:val="0"/>
        <w:tabs>
          <w:tab w:val="left" w:pos="35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spacing w:before="360" w:after="0" w:line="360" w:lineRule="auto"/>
        <w:ind w:left="357"/>
        <w:rPr>
          <w:rFonts w:ascii="Times New Roman" w:hAnsi="Times New Roman" w:cs="Times New Roman"/>
          <w:sz w:val="20"/>
          <w:szCs w:val="20"/>
        </w:rPr>
      </w:pPr>
      <w:r w:rsidRPr="00083284">
        <w:rPr>
          <w:rFonts w:ascii="Times New Roman" w:hAnsi="Times New Roman" w:cs="Times New Roman"/>
          <w:b/>
          <w:bCs/>
          <w:sz w:val="20"/>
          <w:szCs w:val="20"/>
        </w:rPr>
        <w:t xml:space="preserve">§ 1.  </w:t>
      </w:r>
      <w:r w:rsidRPr="00083284">
        <w:rPr>
          <w:rFonts w:ascii="Times New Roman" w:hAnsi="Times New Roman" w:cs="Times New Roman"/>
          <w:sz w:val="20"/>
          <w:szCs w:val="20"/>
        </w:rPr>
        <w:t xml:space="preserve">Ustala się projekt budżetu Gminy Boniewo na rok 2020 w formie projektu uchwały budżetowej w pełnej szczegółowości w zakresie dochodów i wydatków zgodnie z załącznikami Nr 1                                      § </w:t>
      </w:r>
      <w:r w:rsidRPr="00083284">
        <w:rPr>
          <w:rFonts w:ascii="Times New Roman" w:hAnsi="Times New Roman" w:cs="Times New Roman"/>
          <w:b/>
          <w:bCs/>
          <w:sz w:val="20"/>
          <w:szCs w:val="20"/>
        </w:rPr>
        <w:t>2.</w:t>
      </w:r>
      <w:r w:rsidRPr="00083284">
        <w:rPr>
          <w:rFonts w:ascii="Times New Roman" w:hAnsi="Times New Roman" w:cs="Times New Roman"/>
          <w:sz w:val="20"/>
          <w:szCs w:val="20"/>
        </w:rPr>
        <w:t xml:space="preserve"> Ustala się projekt Wieloletniej Prognozy Finansowej Gminy Boniewo na lata 2020 - 2028 w formie projektu uchwały w pełnej szczegółowości WPF i przedsięwzięć, zgodnie z załącznikiem Nr 2</w:t>
      </w:r>
    </w:p>
    <w:p w:rsidR="00083284" w:rsidRPr="00083284" w:rsidRDefault="00083284" w:rsidP="00083284">
      <w:pPr>
        <w:widowControl w:val="0"/>
        <w:tabs>
          <w:tab w:val="left" w:pos="368"/>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autoSpaceDE w:val="0"/>
        <w:autoSpaceDN w:val="0"/>
        <w:adjustRightInd w:val="0"/>
        <w:spacing w:after="0" w:line="100" w:lineRule="atLeast"/>
        <w:ind w:left="368" w:hanging="368"/>
        <w:rPr>
          <w:rFonts w:ascii="Times New Roman" w:hAnsi="Times New Roman" w:cs="Times New Roman"/>
          <w:sz w:val="20"/>
          <w:szCs w:val="20"/>
        </w:rPr>
      </w:pPr>
      <w:r w:rsidRPr="00083284">
        <w:rPr>
          <w:rFonts w:ascii="Times New Roman" w:hAnsi="Times New Roman" w:cs="Times New Roman"/>
          <w:b/>
          <w:bCs/>
          <w:sz w:val="20"/>
          <w:szCs w:val="20"/>
        </w:rPr>
        <w:t xml:space="preserve">       § 3.  </w:t>
      </w:r>
      <w:r w:rsidRPr="00083284">
        <w:rPr>
          <w:rFonts w:ascii="Times New Roman" w:hAnsi="Times New Roman" w:cs="Times New Roman"/>
          <w:sz w:val="20"/>
          <w:szCs w:val="20"/>
        </w:rPr>
        <w:t>Projekt uchwały budżetowej podlega przedłożeniu Radzie Gminy Boniewo oraz Regionalnej Izbie Obrachunkowej w Bydgoszczy Zespół we Włocławku.</w:t>
      </w: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100" w:lineRule="atLeast"/>
        <w:rPr>
          <w:rFonts w:ascii="Times New Roman" w:hAnsi="Times New Roman" w:cs="Times New Roman"/>
          <w:sz w:val="20"/>
          <w:szCs w:val="20"/>
        </w:rPr>
      </w:pPr>
    </w:p>
    <w:p w:rsidR="00083284" w:rsidRPr="00083284" w:rsidRDefault="00083284" w:rsidP="00083284">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autoSpaceDN w:val="0"/>
        <w:adjustRightInd w:val="0"/>
        <w:spacing w:after="0" w:line="100" w:lineRule="atLeast"/>
        <w:rPr>
          <w:rFonts w:ascii="Times New Roman" w:hAnsi="Times New Roman" w:cs="Times New Roman"/>
          <w:sz w:val="20"/>
          <w:szCs w:val="20"/>
        </w:rPr>
      </w:pPr>
      <w:r w:rsidRPr="00083284">
        <w:rPr>
          <w:rFonts w:ascii="Times New Roman" w:hAnsi="Times New Roman" w:cs="Times New Roman"/>
          <w:b/>
          <w:bCs/>
          <w:sz w:val="20"/>
          <w:szCs w:val="20"/>
        </w:rPr>
        <w:t xml:space="preserve">      § 4.  </w:t>
      </w:r>
      <w:r w:rsidRPr="00083284">
        <w:rPr>
          <w:rFonts w:ascii="Times New Roman" w:hAnsi="Times New Roman" w:cs="Times New Roman"/>
          <w:sz w:val="20"/>
          <w:szCs w:val="20"/>
        </w:rPr>
        <w:t>Zarządzenie wchodzi w życie z dniem podjęcia.</w:t>
      </w: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right"/>
        <w:rPr>
          <w:rFonts w:ascii="Times New Roman" w:hAnsi="Times New Roman" w:cs="Times New Roman"/>
          <w:b/>
          <w:bCs/>
          <w:sz w:val="20"/>
          <w:szCs w:val="20"/>
        </w:rPr>
      </w:pPr>
      <w:r w:rsidRPr="00083284">
        <w:rPr>
          <w:rFonts w:ascii="Times New Roman" w:hAnsi="Times New Roman" w:cs="Times New Roman"/>
          <w:b/>
          <w:bCs/>
          <w:sz w:val="20"/>
          <w:szCs w:val="20"/>
        </w:rPr>
        <w:t xml:space="preserve">                                                                                                 Za łącznik Nr 1  do Zarządzenia Nr 43/2019                                                                                                           </w:t>
      </w:r>
      <w:r>
        <w:rPr>
          <w:rFonts w:ascii="Times New Roman" w:hAnsi="Times New Roman" w:cs="Times New Roman"/>
          <w:b/>
          <w:bCs/>
          <w:sz w:val="20"/>
          <w:szCs w:val="20"/>
        </w:rPr>
        <w:t xml:space="preserve">         </w:t>
      </w:r>
      <w:r w:rsidRPr="00083284">
        <w:rPr>
          <w:rFonts w:ascii="Times New Roman" w:hAnsi="Times New Roman" w:cs="Times New Roman"/>
          <w:b/>
          <w:bCs/>
          <w:sz w:val="20"/>
          <w:szCs w:val="20"/>
        </w:rPr>
        <w:t xml:space="preserve">Wójta Gminy Boniewo z dnia 14 listopada 2019                                                                                                     w sprawie projektu  budżetu Gminy Boniewo na                                                                                                    rok  2020                                                    </w:t>
      </w: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center"/>
        <w:rPr>
          <w:rFonts w:ascii="Times New Roman" w:hAnsi="Times New Roman" w:cs="Times New Roman"/>
          <w:b/>
          <w:bCs/>
          <w:sz w:val="20"/>
          <w:szCs w:val="20"/>
        </w:rPr>
      </w:pPr>
      <w:r w:rsidRPr="00083284">
        <w:rPr>
          <w:rFonts w:ascii="Times New Roman" w:hAnsi="Times New Roman" w:cs="Times New Roman"/>
          <w:b/>
          <w:bCs/>
          <w:sz w:val="20"/>
          <w:szCs w:val="20"/>
        </w:rPr>
        <w:t>P R O J E K T</w:t>
      </w: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center"/>
        <w:rPr>
          <w:rFonts w:ascii="Times New Roman" w:hAnsi="Times New Roman" w:cs="Times New Roman"/>
          <w:b/>
          <w:bCs/>
          <w:sz w:val="20"/>
          <w:szCs w:val="20"/>
        </w:rPr>
      </w:pPr>
      <w:r w:rsidRPr="00083284">
        <w:rPr>
          <w:rFonts w:ascii="Times New Roman" w:hAnsi="Times New Roman" w:cs="Times New Roman"/>
          <w:b/>
          <w:bCs/>
          <w:sz w:val="20"/>
          <w:szCs w:val="20"/>
        </w:rPr>
        <w:t xml:space="preserve">Uchwała Nr </w:t>
      </w: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center"/>
        <w:rPr>
          <w:rFonts w:ascii="Times New Roman" w:hAnsi="Times New Roman" w:cs="Times New Roman"/>
          <w:b/>
          <w:bCs/>
          <w:sz w:val="20"/>
          <w:szCs w:val="20"/>
        </w:rPr>
      </w:pPr>
      <w:r w:rsidRPr="00083284">
        <w:rPr>
          <w:rFonts w:ascii="Times New Roman" w:hAnsi="Times New Roman" w:cs="Times New Roman"/>
          <w:b/>
          <w:bCs/>
          <w:sz w:val="20"/>
          <w:szCs w:val="20"/>
        </w:rPr>
        <w:t>Rady Gminy  Boniewo</w:t>
      </w:r>
      <w:r w:rsidRPr="00083284">
        <w:rPr>
          <w:rFonts w:ascii="Times New Roman" w:hAnsi="Times New Roman" w:cs="Times New Roman"/>
          <w:b/>
          <w:bCs/>
          <w:sz w:val="20"/>
          <w:szCs w:val="20"/>
        </w:rPr>
        <w:br/>
        <w:t xml:space="preserve">z dnia </w:t>
      </w:r>
    </w:p>
    <w:p w:rsidR="00083284" w:rsidRPr="00083284" w:rsidRDefault="00083284" w:rsidP="00083284">
      <w:pPr>
        <w:keepLines/>
        <w:widowControl w:val="0"/>
        <w:tabs>
          <w:tab w:val="right" w:pos="7087"/>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s>
        <w:autoSpaceDE w:val="0"/>
        <w:autoSpaceDN w:val="0"/>
        <w:adjustRightInd w:val="0"/>
        <w:spacing w:before="120" w:line="252" w:lineRule="atLeast"/>
        <w:jc w:val="center"/>
        <w:rPr>
          <w:rFonts w:ascii="Times New Roman" w:hAnsi="Times New Roman" w:cs="Times New Roman"/>
          <w:b/>
          <w:bCs/>
          <w:i/>
          <w:iCs/>
          <w:sz w:val="20"/>
          <w:szCs w:val="20"/>
        </w:rPr>
      </w:pPr>
      <w:r w:rsidRPr="00083284">
        <w:rPr>
          <w:rFonts w:ascii="Times New Roman" w:hAnsi="Times New Roman" w:cs="Times New Roman"/>
          <w:b/>
          <w:bCs/>
          <w:sz w:val="20"/>
          <w:szCs w:val="20"/>
        </w:rPr>
        <w:t xml:space="preserve">            w sprawie: </w:t>
      </w:r>
      <w:r w:rsidRPr="00083284">
        <w:rPr>
          <w:rFonts w:ascii="Times New Roman" w:hAnsi="Times New Roman" w:cs="Times New Roman"/>
          <w:b/>
          <w:bCs/>
          <w:i/>
          <w:iCs/>
          <w:sz w:val="20"/>
          <w:szCs w:val="20"/>
        </w:rPr>
        <w:t>uchwalenia budżetu Gminy  Boniewo  na rok 2020</w:t>
      </w:r>
    </w:p>
    <w:p w:rsidR="00083284" w:rsidRPr="00083284" w:rsidRDefault="00083284" w:rsidP="00083284">
      <w:pPr>
        <w:widowControl w:val="0"/>
        <w:tabs>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autoSpaceDE w:val="0"/>
        <w:autoSpaceDN w:val="0"/>
        <w:adjustRightInd w:val="0"/>
        <w:spacing w:before="40" w:after="40" w:line="252" w:lineRule="atLeast"/>
        <w:jc w:val="both"/>
        <w:rPr>
          <w:rFonts w:ascii="Times New Roman" w:hAnsi="Times New Roman" w:cs="Times New Roman"/>
          <w:i/>
          <w:iCs/>
          <w:sz w:val="20"/>
          <w:szCs w:val="20"/>
        </w:rPr>
      </w:pPr>
      <w:r w:rsidRPr="00083284">
        <w:rPr>
          <w:rFonts w:ascii="Times New Roman" w:hAnsi="Times New Roman" w:cs="Times New Roman"/>
          <w:i/>
          <w:iCs/>
          <w:sz w:val="20"/>
          <w:szCs w:val="20"/>
        </w:rPr>
        <w:t xml:space="preserve">                </w:t>
      </w:r>
    </w:p>
    <w:p w:rsidR="00083284" w:rsidRPr="00083284" w:rsidRDefault="00083284" w:rsidP="00083284">
      <w:pPr>
        <w:widowControl w:val="0"/>
        <w:tabs>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autoSpaceDE w:val="0"/>
        <w:autoSpaceDN w:val="0"/>
        <w:adjustRightInd w:val="0"/>
        <w:spacing w:before="40" w:after="40" w:line="360" w:lineRule="auto"/>
        <w:jc w:val="both"/>
        <w:rPr>
          <w:rFonts w:ascii="Times New Roman" w:hAnsi="Times New Roman" w:cs="Times New Roman"/>
          <w:sz w:val="20"/>
          <w:szCs w:val="20"/>
        </w:rPr>
      </w:pPr>
      <w:r w:rsidRPr="00083284">
        <w:rPr>
          <w:rFonts w:ascii="Times New Roman" w:hAnsi="Times New Roman" w:cs="Times New Roman"/>
          <w:sz w:val="20"/>
          <w:szCs w:val="20"/>
        </w:rPr>
        <w:t xml:space="preserve">                      Na podstawie art. 18 ust. 2 </w:t>
      </w:r>
      <w:proofErr w:type="spellStart"/>
      <w:r w:rsidRPr="00083284">
        <w:rPr>
          <w:rFonts w:ascii="Times New Roman" w:hAnsi="Times New Roman" w:cs="Times New Roman"/>
          <w:sz w:val="20"/>
          <w:szCs w:val="20"/>
        </w:rPr>
        <w:t>pkt</w:t>
      </w:r>
      <w:proofErr w:type="spellEnd"/>
      <w:r w:rsidRPr="00083284">
        <w:rPr>
          <w:rFonts w:ascii="Times New Roman" w:hAnsi="Times New Roman" w:cs="Times New Roman"/>
          <w:sz w:val="20"/>
          <w:szCs w:val="20"/>
        </w:rPr>
        <w:t xml:space="preserve"> 4, </w:t>
      </w:r>
      <w:proofErr w:type="spellStart"/>
      <w:r w:rsidRPr="00083284">
        <w:rPr>
          <w:rFonts w:ascii="Times New Roman" w:hAnsi="Times New Roman" w:cs="Times New Roman"/>
          <w:sz w:val="20"/>
          <w:szCs w:val="20"/>
        </w:rPr>
        <w:t>pkt</w:t>
      </w:r>
      <w:proofErr w:type="spellEnd"/>
      <w:r w:rsidRPr="00083284">
        <w:rPr>
          <w:rFonts w:ascii="Times New Roman" w:hAnsi="Times New Roman" w:cs="Times New Roman"/>
          <w:sz w:val="20"/>
          <w:szCs w:val="20"/>
        </w:rPr>
        <w:t xml:space="preserve"> 9 lit. d oraz lit. i, </w:t>
      </w:r>
      <w:proofErr w:type="spellStart"/>
      <w:r w:rsidRPr="00083284">
        <w:rPr>
          <w:rFonts w:ascii="Times New Roman" w:hAnsi="Times New Roman" w:cs="Times New Roman"/>
          <w:sz w:val="20"/>
          <w:szCs w:val="20"/>
        </w:rPr>
        <w:t>pkt</w:t>
      </w:r>
      <w:proofErr w:type="spellEnd"/>
      <w:r w:rsidRPr="00083284">
        <w:rPr>
          <w:rFonts w:ascii="Times New Roman" w:hAnsi="Times New Roman" w:cs="Times New Roman"/>
          <w:sz w:val="20"/>
          <w:szCs w:val="20"/>
        </w:rPr>
        <w:t xml:space="preserve"> 10, art. 58 ustawy z dnia 8 marca 1990 r. o samorządzie gminnym ( </w:t>
      </w:r>
      <w:proofErr w:type="spellStart"/>
      <w:r w:rsidRPr="00083284">
        <w:rPr>
          <w:rFonts w:ascii="Times New Roman" w:hAnsi="Times New Roman" w:cs="Times New Roman"/>
          <w:sz w:val="20"/>
          <w:szCs w:val="20"/>
        </w:rPr>
        <w:t>t.j</w:t>
      </w:r>
      <w:proofErr w:type="spellEnd"/>
      <w:r w:rsidRPr="00083284">
        <w:rPr>
          <w:rFonts w:ascii="Times New Roman" w:hAnsi="Times New Roman" w:cs="Times New Roman"/>
          <w:sz w:val="20"/>
          <w:szCs w:val="20"/>
        </w:rPr>
        <w:t xml:space="preserve">. </w:t>
      </w:r>
      <w:proofErr w:type="spellStart"/>
      <w:r w:rsidRPr="00083284">
        <w:rPr>
          <w:rFonts w:ascii="Times New Roman" w:hAnsi="Times New Roman" w:cs="Times New Roman"/>
          <w:sz w:val="20"/>
          <w:szCs w:val="20"/>
        </w:rPr>
        <w:t>Dz.U</w:t>
      </w:r>
      <w:proofErr w:type="spellEnd"/>
      <w:r w:rsidRPr="00083284">
        <w:rPr>
          <w:rFonts w:ascii="Times New Roman" w:hAnsi="Times New Roman" w:cs="Times New Roman"/>
          <w:sz w:val="20"/>
          <w:szCs w:val="20"/>
        </w:rPr>
        <w:t xml:space="preserve">. z 2019 roku poz. 506, poz. 1309, poz.1571, poz. 1696 i </w:t>
      </w:r>
      <w:proofErr w:type="spellStart"/>
      <w:r w:rsidRPr="00083284">
        <w:rPr>
          <w:rFonts w:ascii="Times New Roman" w:hAnsi="Times New Roman" w:cs="Times New Roman"/>
          <w:sz w:val="20"/>
          <w:szCs w:val="20"/>
        </w:rPr>
        <w:t>poz</w:t>
      </w:r>
      <w:proofErr w:type="spellEnd"/>
      <w:r w:rsidRPr="00083284">
        <w:rPr>
          <w:rFonts w:ascii="Times New Roman" w:hAnsi="Times New Roman" w:cs="Times New Roman"/>
          <w:sz w:val="20"/>
          <w:szCs w:val="20"/>
        </w:rPr>
        <w:t xml:space="preserve"> 1815)</w:t>
      </w:r>
      <w:r w:rsidRPr="00083284">
        <w:rPr>
          <w:rFonts w:ascii="Times New Roman" w:hAnsi="Times New Roman" w:cs="Times New Roman"/>
          <w:i/>
          <w:iCs/>
          <w:sz w:val="20"/>
          <w:szCs w:val="20"/>
        </w:rPr>
        <w:t xml:space="preserve">  oraz art. 211, art. 212, art. 214, art. 215, art. 216, art.217, art. 221, art. 222, art. 235, art. 236, art. 237, art. 242, art. 257, art. 258, art. 264 ust.3. ustawy z dnia 27 sierpnia 2009 r. o finansach publicznych (</w:t>
      </w:r>
      <w:proofErr w:type="spellStart"/>
      <w:r w:rsidRPr="00083284">
        <w:rPr>
          <w:rFonts w:ascii="Times New Roman" w:hAnsi="Times New Roman" w:cs="Times New Roman"/>
          <w:i/>
          <w:iCs/>
          <w:sz w:val="20"/>
          <w:szCs w:val="20"/>
        </w:rPr>
        <w:t>t.j</w:t>
      </w:r>
      <w:proofErr w:type="spellEnd"/>
      <w:r w:rsidRPr="00083284">
        <w:rPr>
          <w:rFonts w:ascii="Times New Roman" w:hAnsi="Times New Roman" w:cs="Times New Roman"/>
          <w:i/>
          <w:iCs/>
          <w:sz w:val="20"/>
          <w:szCs w:val="20"/>
        </w:rPr>
        <w:t xml:space="preserve">. </w:t>
      </w:r>
      <w:proofErr w:type="spellStart"/>
      <w:r w:rsidRPr="00083284">
        <w:rPr>
          <w:rFonts w:ascii="Times New Roman" w:hAnsi="Times New Roman" w:cs="Times New Roman"/>
          <w:i/>
          <w:iCs/>
          <w:sz w:val="20"/>
          <w:szCs w:val="20"/>
        </w:rPr>
        <w:t>Dz.U</w:t>
      </w:r>
      <w:proofErr w:type="spellEnd"/>
      <w:r w:rsidRPr="00083284">
        <w:rPr>
          <w:rFonts w:ascii="Times New Roman" w:hAnsi="Times New Roman" w:cs="Times New Roman"/>
          <w:i/>
          <w:iCs/>
          <w:sz w:val="20"/>
          <w:szCs w:val="20"/>
        </w:rPr>
        <w:t>. z 2019 roku poz. 869, poz.1622, poz. 1649 i poz. 2020 ).</w:t>
      </w:r>
      <w:r w:rsidRPr="00083284">
        <w:rPr>
          <w:rFonts w:ascii="Times New Roman" w:hAnsi="Times New Roman" w:cs="Times New Roman"/>
          <w:sz w:val="20"/>
          <w:szCs w:val="20"/>
        </w:rPr>
        <w:t xml:space="preserve">  </w:t>
      </w:r>
    </w:p>
    <w:p w:rsidR="00083284" w:rsidRPr="00083284" w:rsidRDefault="00083284" w:rsidP="00083284">
      <w:pPr>
        <w:widowControl w:val="0"/>
        <w:tabs>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autoSpaceDE w:val="0"/>
        <w:autoSpaceDN w:val="0"/>
        <w:adjustRightInd w:val="0"/>
        <w:spacing w:before="40" w:after="40" w:line="252" w:lineRule="atLeast"/>
        <w:jc w:val="both"/>
        <w:rPr>
          <w:rFonts w:ascii="Times New Roman" w:hAnsi="Times New Roman" w:cs="Times New Roman"/>
          <w:b/>
          <w:bCs/>
          <w:sz w:val="20"/>
          <w:szCs w:val="20"/>
        </w:rPr>
      </w:pPr>
      <w:r w:rsidRPr="00083284">
        <w:rPr>
          <w:rFonts w:ascii="Times New Roman" w:hAnsi="Times New Roman" w:cs="Times New Roman"/>
          <w:b/>
          <w:bCs/>
          <w:sz w:val="20"/>
          <w:szCs w:val="20"/>
        </w:rPr>
        <w:t xml:space="preserve">                Rada Gminy uchwala, co następuje :</w:t>
      </w:r>
    </w:p>
    <w:p w:rsidR="00083284" w:rsidRPr="00083284" w:rsidRDefault="00083284" w:rsidP="00083284">
      <w:pPr>
        <w:widowControl w:val="0"/>
        <w:tabs>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autoSpaceDE w:val="0"/>
        <w:autoSpaceDN w:val="0"/>
        <w:adjustRightInd w:val="0"/>
        <w:spacing w:before="40" w:after="40" w:line="252" w:lineRule="atLeast"/>
        <w:jc w:val="both"/>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b/>
          <w:bCs/>
          <w:sz w:val="20"/>
          <w:szCs w:val="20"/>
        </w:rPr>
        <w:t xml:space="preserve"> § 1.</w:t>
      </w:r>
      <w:r w:rsidRPr="00083284">
        <w:rPr>
          <w:rFonts w:ascii="Times New Roman" w:hAnsi="Times New Roman" w:cs="Times New Roman"/>
          <w:sz w:val="20"/>
          <w:szCs w:val="20"/>
        </w:rPr>
        <w:t xml:space="preserve"> Ustala się dochody budżetu w wysokości</w:t>
      </w:r>
      <w:r w:rsidRPr="00083284">
        <w:rPr>
          <w:rFonts w:ascii="Times New Roman" w:hAnsi="Times New Roman" w:cs="Times New Roman"/>
          <w:b/>
          <w:bCs/>
          <w:sz w:val="20"/>
          <w:szCs w:val="20"/>
        </w:rPr>
        <w:t xml:space="preserve"> 18.981.111 zł</w:t>
      </w:r>
      <w:r w:rsidRPr="00083284">
        <w:rPr>
          <w:rFonts w:ascii="Times New Roman" w:hAnsi="Times New Roman" w:cs="Times New Roman"/>
          <w:sz w:val="20"/>
          <w:szCs w:val="20"/>
        </w:rPr>
        <w:t xml:space="preserve">, zgodnie z Załącznikiem nr 1,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sz w:val="20"/>
          <w:szCs w:val="20"/>
        </w:rPr>
        <w:t>w tym:</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3284">
        <w:rPr>
          <w:rFonts w:ascii="Times New Roman" w:hAnsi="Times New Roman" w:cs="Times New Roman"/>
          <w:sz w:val="20"/>
          <w:szCs w:val="20"/>
        </w:rPr>
        <w:t xml:space="preserve"> 1.bieżące w wysokości </w:t>
      </w:r>
      <w:r w:rsidRPr="00083284">
        <w:rPr>
          <w:rFonts w:ascii="Times New Roman" w:hAnsi="Times New Roman" w:cs="Times New Roman"/>
          <w:b/>
          <w:bCs/>
          <w:sz w:val="20"/>
          <w:szCs w:val="20"/>
        </w:rPr>
        <w:t>16.425.980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sz w:val="20"/>
          <w:szCs w:val="20"/>
        </w:rPr>
      </w:pPr>
      <w:r w:rsidRPr="00083284">
        <w:rPr>
          <w:rFonts w:ascii="Times New Roman" w:hAnsi="Times New Roman" w:cs="Times New Roman"/>
          <w:sz w:val="20"/>
          <w:szCs w:val="20"/>
        </w:rPr>
        <w:t xml:space="preserve"> 2.majątkowe w wysokości</w:t>
      </w:r>
      <w:r w:rsidRPr="00083284">
        <w:rPr>
          <w:rFonts w:ascii="Times New Roman" w:hAnsi="Times New Roman" w:cs="Times New Roman"/>
          <w:b/>
          <w:bCs/>
          <w:sz w:val="20"/>
          <w:szCs w:val="20"/>
        </w:rPr>
        <w:t xml:space="preserve"> 2.555.131 zł,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b/>
          <w:bCs/>
          <w:sz w:val="20"/>
          <w:szCs w:val="20"/>
        </w:rPr>
        <w:t>§ 2.</w:t>
      </w:r>
      <w:r w:rsidRPr="00083284">
        <w:rPr>
          <w:rFonts w:ascii="Times New Roman" w:hAnsi="Times New Roman" w:cs="Times New Roman"/>
          <w:sz w:val="20"/>
          <w:szCs w:val="20"/>
        </w:rPr>
        <w:t xml:space="preserve"> Ustala się wydatki budżetu w wysokości </w:t>
      </w:r>
      <w:r w:rsidRPr="00083284">
        <w:rPr>
          <w:rFonts w:ascii="Times New Roman" w:hAnsi="Times New Roman" w:cs="Times New Roman"/>
          <w:b/>
          <w:bCs/>
          <w:sz w:val="20"/>
          <w:szCs w:val="20"/>
        </w:rPr>
        <w:t xml:space="preserve"> 18.209.115 zł</w:t>
      </w:r>
      <w:r w:rsidRPr="00083284">
        <w:rPr>
          <w:rFonts w:ascii="Times New Roman" w:hAnsi="Times New Roman" w:cs="Times New Roman"/>
          <w:sz w:val="20"/>
          <w:szCs w:val="20"/>
        </w:rPr>
        <w:t xml:space="preserve">, zgodnie z Załącznikiem nr 2,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sz w:val="20"/>
          <w:szCs w:val="20"/>
        </w:rPr>
        <w:t>w tym:</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0"/>
          <w:szCs w:val="20"/>
        </w:rPr>
      </w:pPr>
      <w:r w:rsidRPr="00083284">
        <w:rPr>
          <w:rFonts w:ascii="Times New Roman" w:hAnsi="Times New Roman" w:cs="Times New Roman"/>
          <w:sz w:val="20"/>
          <w:szCs w:val="20"/>
        </w:rPr>
        <w:t xml:space="preserve">1. bieżące w wysokości </w:t>
      </w:r>
      <w:r w:rsidRPr="00083284">
        <w:rPr>
          <w:rFonts w:ascii="Times New Roman" w:hAnsi="Times New Roman" w:cs="Times New Roman"/>
          <w:b/>
          <w:bCs/>
          <w:sz w:val="20"/>
          <w:szCs w:val="20"/>
        </w:rPr>
        <w:t xml:space="preserve"> 14.592.043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sz w:val="20"/>
          <w:szCs w:val="20"/>
        </w:rPr>
        <w:t xml:space="preserve">2. majątkowe w wysokości </w:t>
      </w:r>
      <w:r w:rsidRPr="00083284">
        <w:rPr>
          <w:rFonts w:ascii="Times New Roman" w:hAnsi="Times New Roman" w:cs="Times New Roman"/>
          <w:b/>
          <w:bCs/>
          <w:sz w:val="20"/>
          <w:szCs w:val="20"/>
        </w:rPr>
        <w:t xml:space="preserve"> 3.617.072 zł,</w:t>
      </w:r>
      <w:r w:rsidRPr="00083284">
        <w:rPr>
          <w:rFonts w:ascii="Times New Roman" w:hAnsi="Times New Roman" w:cs="Times New Roman"/>
          <w:sz w:val="20"/>
          <w:szCs w:val="20"/>
        </w:rPr>
        <w:t xml:space="preserve">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0"/>
          <w:szCs w:val="20"/>
        </w:rPr>
      </w:pPr>
      <w:r w:rsidRPr="00083284">
        <w:rPr>
          <w:rFonts w:ascii="Times New Roman" w:hAnsi="Times New Roman" w:cs="Times New Roman"/>
          <w:b/>
          <w:bCs/>
          <w:sz w:val="20"/>
          <w:szCs w:val="20"/>
        </w:rPr>
        <w:t xml:space="preserve">§ 3. </w:t>
      </w:r>
      <w:r w:rsidRPr="00083284">
        <w:rPr>
          <w:rFonts w:ascii="Times New Roman" w:hAnsi="Times New Roman" w:cs="Times New Roman"/>
          <w:sz w:val="20"/>
          <w:szCs w:val="20"/>
        </w:rPr>
        <w:t xml:space="preserve">Nadwyżkę budżetu w wysokości </w:t>
      </w:r>
      <w:r w:rsidRPr="00083284">
        <w:rPr>
          <w:rFonts w:ascii="Times New Roman" w:hAnsi="Times New Roman" w:cs="Times New Roman"/>
          <w:b/>
          <w:bCs/>
          <w:sz w:val="20"/>
          <w:szCs w:val="20"/>
        </w:rPr>
        <w:t xml:space="preserve">771.996 zł </w:t>
      </w:r>
      <w:r w:rsidRPr="00083284">
        <w:rPr>
          <w:rFonts w:ascii="Times New Roman" w:hAnsi="Times New Roman" w:cs="Times New Roman"/>
          <w:sz w:val="20"/>
          <w:szCs w:val="20"/>
        </w:rPr>
        <w:t xml:space="preserve"> przeznacza się na spłatę wcześniej </w:t>
      </w:r>
      <w:proofErr w:type="spellStart"/>
      <w:r w:rsidRPr="00083284">
        <w:rPr>
          <w:rFonts w:ascii="Times New Roman" w:hAnsi="Times New Roman" w:cs="Times New Roman"/>
          <w:sz w:val="20"/>
          <w:szCs w:val="20"/>
        </w:rPr>
        <w:t>zaciągnietych</w:t>
      </w:r>
      <w:proofErr w:type="spellEnd"/>
      <w:r w:rsidRPr="00083284">
        <w:rPr>
          <w:rFonts w:ascii="Times New Roman" w:hAnsi="Times New Roman" w:cs="Times New Roman"/>
          <w:sz w:val="20"/>
          <w:szCs w:val="20"/>
        </w:rPr>
        <w:t xml:space="preserve"> zobowiązań z tytułu pożyczek i kredytów.</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b/>
          <w:bCs/>
          <w:sz w:val="20"/>
          <w:szCs w:val="20"/>
        </w:rPr>
        <w:t xml:space="preserve">§ 4. </w:t>
      </w:r>
      <w:r w:rsidRPr="00083284">
        <w:rPr>
          <w:rFonts w:ascii="Times New Roman" w:hAnsi="Times New Roman" w:cs="Times New Roman"/>
          <w:sz w:val="20"/>
          <w:szCs w:val="20"/>
        </w:rPr>
        <w:t>Ustala się wydatki na zadania inwestycyjne realizowane w roku budżetowym,</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sz w:val="20"/>
          <w:szCs w:val="20"/>
        </w:rPr>
        <w:t xml:space="preserve"> zgodnie z Zał</w:t>
      </w:r>
      <w:r>
        <w:rPr>
          <w:rFonts w:ascii="Times New Roman" w:hAnsi="Times New Roman" w:cs="Times New Roman"/>
          <w:sz w:val="20"/>
          <w:szCs w:val="20"/>
        </w:rPr>
        <w:t>ą</w:t>
      </w:r>
      <w:r w:rsidRPr="00083284">
        <w:rPr>
          <w:rFonts w:ascii="Times New Roman" w:hAnsi="Times New Roman" w:cs="Times New Roman"/>
          <w:sz w:val="20"/>
          <w:szCs w:val="20"/>
        </w:rPr>
        <w:t>cznikiem nr 3</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b/>
          <w:bCs/>
          <w:sz w:val="20"/>
          <w:szCs w:val="20"/>
        </w:rPr>
        <w:t>§ 5</w:t>
      </w:r>
      <w:r w:rsidRPr="00083284">
        <w:rPr>
          <w:rFonts w:ascii="Times New Roman" w:hAnsi="Times New Roman" w:cs="Times New Roman"/>
          <w:sz w:val="20"/>
          <w:szCs w:val="20"/>
        </w:rPr>
        <w:t xml:space="preserve">. Tworzy się rezerwę ogólną w wysokości </w:t>
      </w:r>
      <w:r w:rsidRPr="00083284">
        <w:rPr>
          <w:rFonts w:ascii="Times New Roman" w:hAnsi="Times New Roman" w:cs="Times New Roman"/>
          <w:b/>
          <w:bCs/>
          <w:sz w:val="20"/>
          <w:szCs w:val="20"/>
        </w:rPr>
        <w:t xml:space="preserve">134.000 zł </w:t>
      </w:r>
      <w:r w:rsidRPr="00083284">
        <w:rPr>
          <w:rFonts w:ascii="Times New Roman" w:hAnsi="Times New Roman" w:cs="Times New Roman"/>
          <w:sz w:val="20"/>
          <w:szCs w:val="20"/>
        </w:rPr>
        <w:t>oraz rezerwę celową w wysokości</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0"/>
          <w:szCs w:val="20"/>
        </w:rPr>
      </w:pPr>
      <w:r w:rsidRPr="00083284">
        <w:rPr>
          <w:rFonts w:ascii="Times New Roman" w:hAnsi="Times New Roman" w:cs="Times New Roman"/>
          <w:sz w:val="20"/>
          <w:szCs w:val="20"/>
        </w:rPr>
        <w:t xml:space="preserve"> </w:t>
      </w:r>
      <w:r w:rsidRPr="00083284">
        <w:rPr>
          <w:rFonts w:ascii="Times New Roman" w:hAnsi="Times New Roman" w:cs="Times New Roman"/>
          <w:b/>
          <w:bCs/>
          <w:sz w:val="20"/>
          <w:szCs w:val="20"/>
        </w:rPr>
        <w:t>46.000 zł</w:t>
      </w:r>
      <w:r w:rsidRPr="00083284">
        <w:rPr>
          <w:rFonts w:ascii="Times New Roman" w:hAnsi="Times New Roman" w:cs="Times New Roman"/>
          <w:sz w:val="20"/>
          <w:szCs w:val="20"/>
        </w:rPr>
        <w:t xml:space="preserve"> z przeznaczeniem na realizację zadań własnych z zakresu zarządzania kryzysowego.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b/>
          <w:bCs/>
          <w:sz w:val="20"/>
          <w:szCs w:val="20"/>
        </w:rPr>
      </w:pPr>
      <w:r w:rsidRPr="00083284">
        <w:rPr>
          <w:rFonts w:ascii="Times New Roman" w:hAnsi="Times New Roman" w:cs="Times New Roman"/>
          <w:b/>
          <w:bCs/>
          <w:sz w:val="20"/>
          <w:szCs w:val="20"/>
        </w:rPr>
        <w:t>§ 6.</w:t>
      </w:r>
      <w:r w:rsidRPr="00083284">
        <w:rPr>
          <w:rFonts w:ascii="Times New Roman" w:hAnsi="Times New Roman" w:cs="Times New Roman"/>
          <w:sz w:val="20"/>
          <w:szCs w:val="20"/>
        </w:rPr>
        <w:t xml:space="preserve"> Określa się łączną kwotę  planowanych rozchodów budżetu na kwotę </w:t>
      </w:r>
      <w:r w:rsidRPr="00083284">
        <w:rPr>
          <w:rFonts w:ascii="Times New Roman" w:hAnsi="Times New Roman" w:cs="Times New Roman"/>
          <w:b/>
          <w:bCs/>
          <w:sz w:val="20"/>
          <w:szCs w:val="20"/>
        </w:rPr>
        <w:t>771.996 zł,</w:t>
      </w:r>
      <w:r w:rsidRPr="00083284">
        <w:rPr>
          <w:rFonts w:ascii="Times New Roman" w:hAnsi="Times New Roman" w:cs="Times New Roman"/>
          <w:sz w:val="20"/>
          <w:szCs w:val="20"/>
        </w:rPr>
        <w:t xml:space="preserve"> zgodnie z</w:t>
      </w:r>
      <w:r w:rsidRPr="00083284">
        <w:rPr>
          <w:rFonts w:ascii="Times New Roman" w:hAnsi="Times New Roman" w:cs="Times New Roman"/>
          <w:b/>
          <w:bCs/>
          <w:sz w:val="20"/>
          <w:szCs w:val="20"/>
        </w:rPr>
        <w:t xml:space="preserve"> Załącznikiem nr 4 </w:t>
      </w:r>
    </w:p>
    <w:p w:rsidR="00083284" w:rsidRPr="00083284" w:rsidRDefault="00083284" w:rsidP="00083284">
      <w:pPr>
        <w:widowControl w:val="0"/>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right="15" w:hanging="360"/>
        <w:jc w:val="both"/>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firstLine="15"/>
        <w:jc w:val="both"/>
        <w:rPr>
          <w:rFonts w:ascii="Times New Roman" w:hAnsi="Times New Roman" w:cs="Times New Roman"/>
          <w:sz w:val="20"/>
          <w:szCs w:val="20"/>
        </w:rPr>
      </w:pPr>
      <w:r w:rsidRPr="00083284">
        <w:rPr>
          <w:rFonts w:ascii="Times New Roman" w:hAnsi="Times New Roman" w:cs="Times New Roman"/>
          <w:b/>
          <w:bCs/>
          <w:sz w:val="20"/>
          <w:szCs w:val="20"/>
        </w:rPr>
        <w:t>§ 7</w:t>
      </w:r>
      <w:r w:rsidRPr="00083284">
        <w:rPr>
          <w:rFonts w:ascii="Times New Roman" w:hAnsi="Times New Roman" w:cs="Times New Roman"/>
          <w:sz w:val="20"/>
          <w:szCs w:val="20"/>
        </w:rPr>
        <w:t>. Limity zobowiązań z tytułu  kredytów i pożyczek zaciągniętych na:</w:t>
      </w:r>
    </w:p>
    <w:p w:rsidR="00083284" w:rsidRPr="00083284" w:rsidRDefault="00083284" w:rsidP="00083284">
      <w:pPr>
        <w:widowControl w:val="0"/>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right="15" w:hanging="360"/>
        <w:jc w:val="both"/>
        <w:rPr>
          <w:rFonts w:ascii="Times New Roman" w:hAnsi="Times New Roman" w:cs="Times New Roman"/>
          <w:sz w:val="20"/>
          <w:szCs w:val="20"/>
        </w:rPr>
      </w:pPr>
      <w:r w:rsidRPr="00083284">
        <w:rPr>
          <w:rFonts w:ascii="Times New Roman" w:hAnsi="Times New Roman" w:cs="Times New Roman"/>
          <w:sz w:val="20"/>
          <w:szCs w:val="20"/>
        </w:rPr>
        <w:t xml:space="preserve">1. sfinansowanie przejściowego deficytu budżetu                   </w:t>
      </w:r>
      <w:r w:rsidRPr="00083284">
        <w:rPr>
          <w:rFonts w:ascii="Times New Roman" w:hAnsi="Times New Roman" w:cs="Times New Roman"/>
          <w:b/>
          <w:bCs/>
          <w:sz w:val="20"/>
          <w:szCs w:val="20"/>
        </w:rPr>
        <w:t xml:space="preserve">   - w kwocie 2.000.000 zł,</w:t>
      </w:r>
      <w:r w:rsidRPr="00083284">
        <w:rPr>
          <w:rFonts w:ascii="Times New Roman" w:hAnsi="Times New Roman" w:cs="Times New Roman"/>
          <w:sz w:val="20"/>
          <w:szCs w:val="20"/>
        </w:rPr>
        <w:t xml:space="preserve">   </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sz w:val="20"/>
          <w:szCs w:val="20"/>
        </w:rPr>
        <w:t xml:space="preserve">       2. spłatę wcześniej zaciągniętych  zobowiązań  z tytułu emisji papierów wartościowych               </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15"/>
        <w:jc w:val="both"/>
        <w:rPr>
          <w:rFonts w:ascii="Times New Roman" w:hAnsi="Times New Roman" w:cs="Times New Roman"/>
          <w:b/>
          <w:bCs/>
          <w:sz w:val="20"/>
          <w:szCs w:val="20"/>
        </w:rPr>
      </w:pPr>
      <w:r w:rsidRPr="00083284">
        <w:rPr>
          <w:rFonts w:ascii="Times New Roman" w:hAnsi="Times New Roman" w:cs="Times New Roman"/>
          <w:sz w:val="20"/>
          <w:szCs w:val="20"/>
        </w:rPr>
        <w:t xml:space="preserve">              oraz zaciągniętych pożyczek i kredytów                               </w:t>
      </w:r>
      <w:r w:rsidRPr="00083284">
        <w:rPr>
          <w:rFonts w:ascii="Times New Roman" w:hAnsi="Times New Roman" w:cs="Times New Roman"/>
          <w:b/>
          <w:bCs/>
          <w:sz w:val="20"/>
          <w:szCs w:val="20"/>
        </w:rPr>
        <w:t xml:space="preserve"> - w kwocie  771.996 zł,</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15"/>
        <w:jc w:val="both"/>
        <w:rPr>
          <w:rFonts w:ascii="Times New Roman" w:hAnsi="Times New Roman" w:cs="Times New Roman"/>
          <w:b/>
          <w:bCs/>
          <w:sz w:val="20"/>
          <w:szCs w:val="20"/>
        </w:rPr>
      </w:pPr>
      <w:r w:rsidRPr="00083284">
        <w:rPr>
          <w:rFonts w:ascii="Times New Roman" w:hAnsi="Times New Roman" w:cs="Times New Roman"/>
          <w:b/>
          <w:bCs/>
          <w:sz w:val="20"/>
          <w:szCs w:val="20"/>
        </w:rPr>
        <w:t xml:space="preserve">            </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15"/>
        <w:jc w:val="both"/>
        <w:rPr>
          <w:rFonts w:ascii="Times New Roman" w:hAnsi="Times New Roman" w:cs="Times New Roman"/>
          <w:b/>
          <w:bCs/>
          <w:sz w:val="20"/>
          <w:szCs w:val="20"/>
        </w:rPr>
      </w:pP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right="15"/>
        <w:jc w:val="both"/>
        <w:rPr>
          <w:rFonts w:ascii="Times New Roman" w:hAnsi="Times New Roman" w:cs="Times New Roman"/>
          <w:b/>
          <w:bCs/>
          <w:sz w:val="20"/>
          <w:szCs w:val="20"/>
        </w:rPr>
      </w:pPr>
      <w:r w:rsidRPr="00083284">
        <w:rPr>
          <w:rFonts w:ascii="Times New Roman" w:hAnsi="Times New Roman" w:cs="Times New Roman"/>
          <w:b/>
          <w:bCs/>
          <w:sz w:val="20"/>
          <w:szCs w:val="20"/>
        </w:rPr>
        <w:lastRenderedPageBreak/>
        <w:t>§ 8.</w:t>
      </w:r>
      <w:r w:rsidRPr="00083284">
        <w:rPr>
          <w:rFonts w:ascii="Times New Roman" w:hAnsi="Times New Roman" w:cs="Times New Roman"/>
          <w:sz w:val="20"/>
          <w:szCs w:val="20"/>
        </w:rPr>
        <w:t xml:space="preserve"> Określa się łączną kwotę poręczeń i gwarancji udzielonych w roku budżetowym w kwocie</w:t>
      </w:r>
      <w:r w:rsidRPr="00083284">
        <w:rPr>
          <w:rFonts w:ascii="Times New Roman" w:hAnsi="Times New Roman" w:cs="Times New Roman"/>
          <w:b/>
          <w:bCs/>
          <w:sz w:val="20"/>
          <w:szCs w:val="20"/>
        </w:rPr>
        <w:t xml:space="preserve"> 30.000 zł</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b/>
          <w:bCs/>
          <w:sz w:val="20"/>
          <w:szCs w:val="20"/>
        </w:rPr>
      </w:pPr>
      <w:r w:rsidRPr="00083284">
        <w:rPr>
          <w:rFonts w:ascii="Times New Roman" w:hAnsi="Times New Roman" w:cs="Times New Roman"/>
          <w:b/>
          <w:bCs/>
          <w:sz w:val="20"/>
          <w:szCs w:val="20"/>
        </w:rPr>
        <w:t>§ 9</w:t>
      </w:r>
      <w:r w:rsidRPr="00083284">
        <w:rPr>
          <w:rFonts w:ascii="Times New Roman" w:hAnsi="Times New Roman" w:cs="Times New Roman"/>
          <w:sz w:val="20"/>
          <w:szCs w:val="20"/>
        </w:rPr>
        <w:t xml:space="preserve">. Ustala się dochody w kwocie </w:t>
      </w:r>
      <w:r w:rsidRPr="00083284">
        <w:rPr>
          <w:rFonts w:ascii="Times New Roman" w:hAnsi="Times New Roman" w:cs="Times New Roman"/>
          <w:b/>
          <w:bCs/>
          <w:sz w:val="20"/>
          <w:szCs w:val="20"/>
        </w:rPr>
        <w:t>38.264 zł</w:t>
      </w:r>
      <w:r w:rsidRPr="00083284">
        <w:rPr>
          <w:rFonts w:ascii="Times New Roman" w:hAnsi="Times New Roman" w:cs="Times New Roman"/>
          <w:sz w:val="20"/>
          <w:szCs w:val="20"/>
        </w:rPr>
        <w:t xml:space="preserve"> z tytułu  wydawania zezwoleń na sprzedaż napojów alkoholowych oraz wydatki w kwocie </w:t>
      </w:r>
      <w:r w:rsidRPr="00083284">
        <w:rPr>
          <w:rFonts w:ascii="Times New Roman" w:hAnsi="Times New Roman" w:cs="Times New Roman"/>
          <w:b/>
          <w:bCs/>
          <w:sz w:val="20"/>
          <w:szCs w:val="20"/>
        </w:rPr>
        <w:t xml:space="preserve">36.264 zł </w:t>
      </w:r>
      <w:r w:rsidRPr="00083284">
        <w:rPr>
          <w:rFonts w:ascii="Times New Roman" w:hAnsi="Times New Roman" w:cs="Times New Roman"/>
          <w:sz w:val="20"/>
          <w:szCs w:val="20"/>
        </w:rPr>
        <w:t xml:space="preserve">na realizacje zadań określonych w gminnym programie profilaktyki i rozwiązywania problemów alkoholowych i na przeciwdziałanie narkomanii </w:t>
      </w:r>
      <w:r w:rsidRPr="00083284">
        <w:rPr>
          <w:rFonts w:ascii="Times New Roman" w:hAnsi="Times New Roman" w:cs="Times New Roman"/>
          <w:b/>
          <w:bCs/>
          <w:sz w:val="20"/>
          <w:szCs w:val="20"/>
        </w:rPr>
        <w:t>2.000 zł</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b/>
          <w:bCs/>
          <w:sz w:val="20"/>
          <w:szCs w:val="20"/>
        </w:rPr>
        <w:t>§ 10.</w:t>
      </w:r>
      <w:r w:rsidRPr="00083284">
        <w:rPr>
          <w:rFonts w:ascii="Times New Roman" w:hAnsi="Times New Roman" w:cs="Times New Roman"/>
          <w:sz w:val="20"/>
          <w:szCs w:val="20"/>
        </w:rPr>
        <w:t xml:space="preserve"> Wyodrębnia się w budżecie kwotę </w:t>
      </w:r>
      <w:r w:rsidRPr="00083284">
        <w:rPr>
          <w:rFonts w:ascii="Times New Roman" w:hAnsi="Times New Roman" w:cs="Times New Roman"/>
          <w:b/>
          <w:bCs/>
          <w:sz w:val="20"/>
          <w:szCs w:val="20"/>
        </w:rPr>
        <w:t xml:space="preserve"> 369.979,80 zł</w:t>
      </w:r>
      <w:r w:rsidRPr="00083284">
        <w:rPr>
          <w:rFonts w:ascii="Times New Roman" w:hAnsi="Times New Roman" w:cs="Times New Roman"/>
          <w:sz w:val="20"/>
          <w:szCs w:val="20"/>
        </w:rPr>
        <w:t xml:space="preserve"> do dyspozycji sołectw,</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3284">
        <w:rPr>
          <w:rFonts w:ascii="Times New Roman" w:hAnsi="Times New Roman" w:cs="Times New Roman"/>
          <w:sz w:val="20"/>
          <w:szCs w:val="20"/>
        </w:rPr>
        <w:t xml:space="preserve"> zgodnie z Załącznikiem nr 5</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3284">
        <w:rPr>
          <w:rFonts w:ascii="Times New Roman" w:hAnsi="Times New Roman" w:cs="Times New Roman"/>
          <w:b/>
          <w:bCs/>
          <w:sz w:val="20"/>
          <w:szCs w:val="20"/>
        </w:rPr>
        <w:t>§ 11.</w:t>
      </w:r>
      <w:r w:rsidRPr="00083284">
        <w:rPr>
          <w:rFonts w:ascii="Times New Roman" w:hAnsi="Times New Roman" w:cs="Times New Roman"/>
          <w:sz w:val="20"/>
          <w:szCs w:val="20"/>
        </w:rPr>
        <w:t xml:space="preserve"> Ustala się  dotację podmiotową dla instytucji kultury w kwocie </w:t>
      </w:r>
      <w:r w:rsidRPr="00083284">
        <w:rPr>
          <w:rFonts w:ascii="Times New Roman" w:hAnsi="Times New Roman" w:cs="Times New Roman"/>
          <w:b/>
          <w:bCs/>
          <w:sz w:val="20"/>
          <w:szCs w:val="20"/>
        </w:rPr>
        <w:t>107.000 zł,</w:t>
      </w:r>
      <w:r w:rsidRPr="00083284">
        <w:rPr>
          <w:rFonts w:ascii="Times New Roman" w:hAnsi="Times New Roman" w:cs="Times New Roman"/>
          <w:sz w:val="20"/>
          <w:szCs w:val="20"/>
        </w:rPr>
        <w:t xml:space="preserve"> zgodnie z  Załącznikiem nr 6</w:t>
      </w:r>
    </w:p>
    <w:p w:rsidR="00083284" w:rsidRPr="00083284" w:rsidRDefault="00083284" w:rsidP="00083284">
      <w:pPr>
        <w:widowControl w:val="0"/>
        <w:tabs>
          <w:tab w:val="left" w:pos="28"/>
          <w:tab w:val="left" w:pos="85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 w:right="15"/>
        <w:rPr>
          <w:rFonts w:ascii="Times New Roman" w:hAnsi="Times New Roman" w:cs="Times New Roman"/>
          <w:sz w:val="20"/>
          <w:szCs w:val="20"/>
        </w:rPr>
      </w:pPr>
    </w:p>
    <w:p w:rsidR="00083284" w:rsidRPr="00083284" w:rsidRDefault="00083284" w:rsidP="00083284">
      <w:pPr>
        <w:widowControl w:val="0"/>
        <w:tabs>
          <w:tab w:val="left" w:pos="28"/>
          <w:tab w:val="left" w:pos="850"/>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28" w:right="15"/>
        <w:rPr>
          <w:rFonts w:ascii="Times New Roman" w:hAnsi="Times New Roman" w:cs="Times New Roman"/>
          <w:b/>
          <w:bCs/>
          <w:sz w:val="20"/>
          <w:szCs w:val="20"/>
        </w:rPr>
      </w:pPr>
      <w:r w:rsidRPr="00083284">
        <w:rPr>
          <w:rFonts w:ascii="Times New Roman" w:hAnsi="Times New Roman" w:cs="Times New Roman"/>
          <w:b/>
          <w:bCs/>
          <w:sz w:val="20"/>
          <w:szCs w:val="20"/>
        </w:rPr>
        <w:t>§ 12</w:t>
      </w:r>
      <w:r w:rsidRPr="00083284">
        <w:rPr>
          <w:rFonts w:ascii="Times New Roman" w:hAnsi="Times New Roman" w:cs="Times New Roman"/>
          <w:sz w:val="20"/>
          <w:szCs w:val="20"/>
        </w:rPr>
        <w:t xml:space="preserve">.1. Określa się plan dotacji celowych i wydatków na realizację zadań z zakresu administracji  rządowej i innych zadań zleconych ustawami na kwotę </w:t>
      </w:r>
      <w:r w:rsidRPr="00083284">
        <w:rPr>
          <w:rFonts w:ascii="Times New Roman" w:hAnsi="Times New Roman" w:cs="Times New Roman"/>
          <w:b/>
          <w:bCs/>
          <w:sz w:val="20"/>
          <w:szCs w:val="20"/>
        </w:rPr>
        <w:t xml:space="preserve">4.599.900 zł,  </w:t>
      </w:r>
      <w:r w:rsidRPr="00083284">
        <w:rPr>
          <w:rFonts w:ascii="Times New Roman" w:hAnsi="Times New Roman" w:cs="Times New Roman"/>
          <w:sz w:val="20"/>
          <w:szCs w:val="20"/>
        </w:rPr>
        <w:t xml:space="preserve">zgodnie z </w:t>
      </w:r>
      <w:r w:rsidRPr="00083284">
        <w:rPr>
          <w:rFonts w:ascii="Times New Roman" w:hAnsi="Times New Roman" w:cs="Times New Roman"/>
          <w:b/>
          <w:bCs/>
          <w:sz w:val="20"/>
          <w:szCs w:val="20"/>
        </w:rPr>
        <w:t xml:space="preserve">Załącznikiem Nr  7 i 8 </w:t>
      </w:r>
    </w:p>
    <w:p w:rsidR="00083284" w:rsidRPr="00083284" w:rsidRDefault="00083284" w:rsidP="00083284">
      <w:pPr>
        <w:widowControl w:val="0"/>
        <w:tabs>
          <w:tab w:val="left" w:pos="425"/>
          <w:tab w:val="left" w:pos="6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sz w:val="20"/>
          <w:szCs w:val="20"/>
        </w:rPr>
        <w:t xml:space="preserve">          2. Ustala się plan  dochodów Skarbu Państwa  na kwotę </w:t>
      </w:r>
      <w:r w:rsidRPr="00083284">
        <w:rPr>
          <w:rFonts w:ascii="Times New Roman" w:hAnsi="Times New Roman" w:cs="Times New Roman"/>
          <w:b/>
          <w:bCs/>
          <w:sz w:val="20"/>
          <w:szCs w:val="20"/>
        </w:rPr>
        <w:t>23.200 zł</w:t>
      </w:r>
      <w:r w:rsidRPr="00083284">
        <w:rPr>
          <w:rFonts w:ascii="Times New Roman" w:hAnsi="Times New Roman" w:cs="Times New Roman"/>
          <w:sz w:val="20"/>
          <w:szCs w:val="20"/>
        </w:rPr>
        <w:t>.</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sz w:val="20"/>
          <w:szCs w:val="20"/>
        </w:rPr>
        <w:t xml:space="preserve">              a) w klasyfikacji </w:t>
      </w:r>
      <w:proofErr w:type="spellStart"/>
      <w:r w:rsidRPr="00083284">
        <w:rPr>
          <w:rFonts w:ascii="Times New Roman" w:hAnsi="Times New Roman" w:cs="Times New Roman"/>
          <w:sz w:val="20"/>
          <w:szCs w:val="20"/>
        </w:rPr>
        <w:t>budzetowej</w:t>
      </w:r>
      <w:proofErr w:type="spellEnd"/>
      <w:r w:rsidRPr="00083284">
        <w:rPr>
          <w:rFonts w:ascii="Times New Roman" w:hAnsi="Times New Roman" w:cs="Times New Roman"/>
          <w:sz w:val="20"/>
          <w:szCs w:val="20"/>
        </w:rPr>
        <w:t xml:space="preserve">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sz w:val="20"/>
          <w:szCs w:val="20"/>
        </w:rPr>
        <w:t xml:space="preserve">                                                             852 85228 § 2350    -   5.400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sz w:val="20"/>
          <w:szCs w:val="20"/>
        </w:rPr>
        <w:t xml:space="preserve">                                                             855 85502 § 2350    - 17.800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b/>
          <w:bCs/>
          <w:sz w:val="20"/>
          <w:szCs w:val="20"/>
        </w:rPr>
        <w:t>§ 13.</w:t>
      </w:r>
      <w:r w:rsidRPr="00083284">
        <w:rPr>
          <w:rFonts w:ascii="Times New Roman" w:hAnsi="Times New Roman" w:cs="Times New Roman"/>
          <w:sz w:val="20"/>
          <w:szCs w:val="20"/>
        </w:rPr>
        <w:t xml:space="preserve"> Ustala się dochody z opłaty śmieciowej w kwocie </w:t>
      </w:r>
      <w:r w:rsidRPr="00083284">
        <w:rPr>
          <w:rFonts w:ascii="Times New Roman" w:hAnsi="Times New Roman" w:cs="Times New Roman"/>
          <w:b/>
          <w:bCs/>
          <w:sz w:val="20"/>
          <w:szCs w:val="20"/>
        </w:rPr>
        <w:t xml:space="preserve">675.701 zł </w:t>
      </w:r>
      <w:r w:rsidRPr="00083284">
        <w:rPr>
          <w:rFonts w:ascii="Times New Roman" w:hAnsi="Times New Roman" w:cs="Times New Roman"/>
          <w:sz w:val="20"/>
          <w:szCs w:val="20"/>
        </w:rPr>
        <w:t xml:space="preserve">oraz wydatki </w:t>
      </w:r>
      <w:proofErr w:type="spellStart"/>
      <w:r w:rsidRPr="00083284">
        <w:rPr>
          <w:rFonts w:ascii="Times New Roman" w:hAnsi="Times New Roman" w:cs="Times New Roman"/>
          <w:sz w:val="20"/>
          <w:szCs w:val="20"/>
        </w:rPr>
        <w:t>zwiazane</w:t>
      </w:r>
      <w:proofErr w:type="spellEnd"/>
      <w:r w:rsidRPr="00083284">
        <w:rPr>
          <w:rFonts w:ascii="Times New Roman" w:hAnsi="Times New Roman" w:cs="Times New Roman"/>
          <w:sz w:val="20"/>
          <w:szCs w:val="20"/>
        </w:rPr>
        <w:t xml:space="preserve"> z utrzymaniem</w:t>
      </w:r>
      <w:r w:rsidRPr="00083284">
        <w:rPr>
          <w:rFonts w:ascii="Times New Roman" w:hAnsi="Times New Roman" w:cs="Times New Roman"/>
          <w:b/>
          <w:bCs/>
          <w:sz w:val="20"/>
          <w:szCs w:val="20"/>
        </w:rPr>
        <w:t xml:space="preserve"> </w:t>
      </w:r>
      <w:r w:rsidRPr="00083284">
        <w:rPr>
          <w:rFonts w:ascii="Times New Roman" w:hAnsi="Times New Roman" w:cs="Times New Roman"/>
          <w:sz w:val="20"/>
          <w:szCs w:val="20"/>
        </w:rPr>
        <w:t>czystości i porządku w gminie w wysokości</w:t>
      </w:r>
      <w:r w:rsidRPr="00083284">
        <w:rPr>
          <w:rFonts w:ascii="Times New Roman" w:hAnsi="Times New Roman" w:cs="Times New Roman"/>
          <w:b/>
          <w:bCs/>
          <w:sz w:val="20"/>
          <w:szCs w:val="20"/>
        </w:rPr>
        <w:t xml:space="preserve"> 675.701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b/>
          <w:bCs/>
          <w:sz w:val="20"/>
          <w:szCs w:val="20"/>
        </w:rPr>
        <w:t>§ 14.</w:t>
      </w:r>
      <w:r w:rsidRPr="00083284">
        <w:rPr>
          <w:rFonts w:ascii="Times New Roman" w:hAnsi="Times New Roman" w:cs="Times New Roman"/>
          <w:sz w:val="20"/>
          <w:szCs w:val="20"/>
        </w:rPr>
        <w:t xml:space="preserve"> Upoważnia się Wójta Gminy do :</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both"/>
        <w:rPr>
          <w:rFonts w:ascii="Times New Roman" w:hAnsi="Times New Roman" w:cs="Times New Roman"/>
          <w:sz w:val="20"/>
          <w:szCs w:val="20"/>
        </w:rPr>
      </w:pPr>
      <w:r w:rsidRPr="00083284">
        <w:rPr>
          <w:rFonts w:ascii="Times New Roman" w:hAnsi="Times New Roman" w:cs="Times New Roman"/>
          <w:sz w:val="20"/>
          <w:szCs w:val="20"/>
        </w:rPr>
        <w:t>1. zaciągania kredytów i pożyczek oraz emisji papierów wartościowych do wysokości poszczególnych limitów zobowiązań określonych w § 7 Uchwały;</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hanging="198"/>
        <w:jc w:val="both"/>
        <w:rPr>
          <w:rFonts w:ascii="Times New Roman" w:hAnsi="Times New Roman" w:cs="Times New Roman"/>
          <w:sz w:val="20"/>
          <w:szCs w:val="20"/>
        </w:rPr>
      </w:pPr>
      <w:r w:rsidRPr="00083284">
        <w:rPr>
          <w:rFonts w:ascii="Times New Roman" w:hAnsi="Times New Roman" w:cs="Times New Roman"/>
          <w:sz w:val="20"/>
          <w:szCs w:val="20"/>
        </w:rPr>
        <w:t xml:space="preserve">    2. zaciągania zobowiązań z tytułu umów, których realizacja w roku budżetowym i w latach następnych jest niezbędna dla zapewnienia ciągłości działania Gminy i z których wynikające płatności wykraczają poza rok budżetowy, </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hanging="198"/>
        <w:jc w:val="both"/>
        <w:rPr>
          <w:rFonts w:ascii="Times New Roman" w:hAnsi="Times New Roman" w:cs="Times New Roman"/>
          <w:sz w:val="20"/>
          <w:szCs w:val="20"/>
        </w:rPr>
      </w:pPr>
      <w:r w:rsidRPr="00083284">
        <w:rPr>
          <w:rFonts w:ascii="Times New Roman" w:hAnsi="Times New Roman" w:cs="Times New Roman"/>
          <w:sz w:val="20"/>
          <w:szCs w:val="20"/>
        </w:rPr>
        <w:t xml:space="preserve">    3. </w:t>
      </w:r>
      <w:proofErr w:type="spellStart"/>
      <w:r w:rsidRPr="00083284">
        <w:rPr>
          <w:rFonts w:ascii="Times New Roman" w:hAnsi="Times New Roman" w:cs="Times New Roman"/>
          <w:sz w:val="20"/>
          <w:szCs w:val="20"/>
        </w:rPr>
        <w:t>zaciagania</w:t>
      </w:r>
      <w:proofErr w:type="spellEnd"/>
      <w:r w:rsidRPr="00083284">
        <w:rPr>
          <w:rFonts w:ascii="Times New Roman" w:hAnsi="Times New Roman" w:cs="Times New Roman"/>
          <w:sz w:val="20"/>
          <w:szCs w:val="20"/>
        </w:rPr>
        <w:t xml:space="preserve"> zobowiązania na wyprzedzające finansowanie działań finansowych ze środków pochodzących z budżetu Unii Europejskiej,</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hanging="198"/>
        <w:jc w:val="both"/>
        <w:rPr>
          <w:rFonts w:ascii="Times New Roman" w:hAnsi="Times New Roman" w:cs="Times New Roman"/>
          <w:sz w:val="20"/>
          <w:szCs w:val="20"/>
        </w:rPr>
      </w:pPr>
      <w:r w:rsidRPr="00083284">
        <w:rPr>
          <w:rFonts w:ascii="Times New Roman" w:hAnsi="Times New Roman" w:cs="Times New Roman"/>
          <w:sz w:val="20"/>
          <w:szCs w:val="20"/>
        </w:rPr>
        <w:t xml:space="preserve">    4. dokonywania zmian w </w:t>
      </w:r>
      <w:r>
        <w:rPr>
          <w:rFonts w:ascii="Times New Roman" w:hAnsi="Times New Roman" w:cs="Times New Roman"/>
          <w:sz w:val="20"/>
          <w:szCs w:val="20"/>
        </w:rPr>
        <w:t>planie wydatków bieżących i mają</w:t>
      </w:r>
      <w:r w:rsidRPr="00083284">
        <w:rPr>
          <w:rFonts w:ascii="Times New Roman" w:hAnsi="Times New Roman" w:cs="Times New Roman"/>
          <w:sz w:val="20"/>
          <w:szCs w:val="20"/>
        </w:rPr>
        <w:t>tkowych łącznie z wydatkami na uposażenia i wynagrodzenia ze stosunku pracy, z wyłączeniem przeniesień wydatków między działami,</w:t>
      </w:r>
    </w:p>
    <w:p w:rsidR="00083284" w:rsidRPr="00083284" w:rsidRDefault="00083284" w:rsidP="00083284">
      <w:pPr>
        <w:widowControl w:val="0"/>
        <w:tabs>
          <w:tab w:val="left" w:pos="198"/>
          <w:tab w:val="left" w:pos="2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after="0" w:line="240" w:lineRule="auto"/>
        <w:ind w:left="198" w:right="15" w:hanging="198"/>
        <w:jc w:val="both"/>
        <w:rPr>
          <w:rFonts w:ascii="Times New Roman" w:hAnsi="Times New Roman" w:cs="Times New Roman"/>
          <w:b/>
          <w:bCs/>
          <w:sz w:val="20"/>
          <w:szCs w:val="20"/>
        </w:rPr>
      </w:pPr>
      <w:r w:rsidRPr="00083284">
        <w:rPr>
          <w:rFonts w:ascii="Times New Roman" w:hAnsi="Times New Roman" w:cs="Times New Roman"/>
          <w:sz w:val="20"/>
          <w:szCs w:val="20"/>
        </w:rPr>
        <w:t xml:space="preserve">       5. udzielania w roku budżetowym pożyczek do łącznej kwoty </w:t>
      </w:r>
      <w:r w:rsidRPr="00083284">
        <w:rPr>
          <w:rFonts w:ascii="Times New Roman" w:hAnsi="Times New Roman" w:cs="Times New Roman"/>
          <w:b/>
          <w:bCs/>
          <w:sz w:val="20"/>
          <w:szCs w:val="20"/>
        </w:rPr>
        <w:t>100.000 zł,</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3284">
        <w:rPr>
          <w:rFonts w:ascii="Times New Roman" w:hAnsi="Times New Roman" w:cs="Times New Roman"/>
          <w:sz w:val="20"/>
          <w:szCs w:val="20"/>
        </w:rPr>
        <w:t xml:space="preserve">       6. udzielania w roku budżetowym poręczeń i gwarancji do łącznej kwoty </w:t>
      </w:r>
      <w:r w:rsidRPr="00083284">
        <w:rPr>
          <w:rFonts w:ascii="Times New Roman" w:hAnsi="Times New Roman" w:cs="Times New Roman"/>
          <w:b/>
          <w:bCs/>
          <w:sz w:val="20"/>
          <w:szCs w:val="20"/>
        </w:rPr>
        <w:t>30.000 zł,</w:t>
      </w:r>
      <w:r w:rsidRPr="00083284">
        <w:rPr>
          <w:rFonts w:ascii="Times New Roman" w:hAnsi="Times New Roman" w:cs="Times New Roman"/>
          <w:sz w:val="20"/>
          <w:szCs w:val="20"/>
        </w:rPr>
        <w:t xml:space="preserve"> </w:t>
      </w: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3284">
        <w:rPr>
          <w:rFonts w:ascii="Times New Roman" w:hAnsi="Times New Roman" w:cs="Times New Roman"/>
          <w:sz w:val="20"/>
          <w:szCs w:val="20"/>
        </w:rPr>
        <w:t xml:space="preserve">       7. lokowania wolnych środków budżetowych na rachunkach bankowych w innych  bankach niż bank    prowadzący obsługę budżetu Gminy Boniewo,</w:t>
      </w:r>
    </w:p>
    <w:p w:rsidR="00083284" w:rsidRPr="00083284" w:rsidRDefault="00083284" w:rsidP="00083284">
      <w:pPr>
        <w:widowControl w:val="0"/>
        <w:tabs>
          <w:tab w:val="left" w:pos="42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0"/>
          <w:szCs w:val="20"/>
        </w:rPr>
      </w:pPr>
      <w:r w:rsidRPr="00083284">
        <w:rPr>
          <w:rFonts w:ascii="Times New Roman" w:hAnsi="Times New Roman" w:cs="Times New Roman"/>
          <w:sz w:val="20"/>
          <w:szCs w:val="20"/>
        </w:rPr>
        <w:t xml:space="preserve">       8. przyjmowania zwrotów z obciążeń wg noty księgowej tytułem refundacji wydatków  na  zmniejszenie wydatków budżetu.</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b/>
          <w:bCs/>
          <w:sz w:val="20"/>
          <w:szCs w:val="20"/>
        </w:rPr>
        <w:t>§ 15</w:t>
      </w:r>
      <w:r w:rsidRPr="00083284">
        <w:rPr>
          <w:rFonts w:ascii="Times New Roman" w:hAnsi="Times New Roman" w:cs="Times New Roman"/>
          <w:sz w:val="20"/>
          <w:szCs w:val="20"/>
        </w:rPr>
        <w:t>. Wykonanie uchwały powierza się Wójtowi Gminy.</w:t>
      </w:r>
    </w:p>
    <w:p w:rsidR="00083284" w:rsidRPr="00083284" w:rsidRDefault="00083284" w:rsidP="00083284">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360" w:right="15"/>
        <w:jc w:val="center"/>
        <w:rPr>
          <w:rFonts w:ascii="Times New Roman" w:hAnsi="Times New Roman" w:cs="Times New Roman"/>
          <w:b/>
          <w:bCs/>
          <w:sz w:val="20"/>
          <w:szCs w:val="20"/>
        </w:rPr>
      </w:pPr>
    </w:p>
    <w:p w:rsidR="00083284" w:rsidRPr="00083284" w:rsidRDefault="00083284" w:rsidP="000832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right="15"/>
        <w:jc w:val="both"/>
        <w:rPr>
          <w:rFonts w:ascii="Times New Roman" w:hAnsi="Times New Roman" w:cs="Times New Roman"/>
          <w:sz w:val="20"/>
          <w:szCs w:val="20"/>
        </w:rPr>
      </w:pPr>
      <w:r w:rsidRPr="00083284">
        <w:rPr>
          <w:rFonts w:ascii="Times New Roman" w:hAnsi="Times New Roman" w:cs="Times New Roman"/>
          <w:b/>
          <w:bCs/>
          <w:sz w:val="20"/>
          <w:szCs w:val="20"/>
        </w:rPr>
        <w:t>§ 16.</w:t>
      </w:r>
      <w:r w:rsidRPr="00083284">
        <w:rPr>
          <w:rFonts w:ascii="Times New Roman" w:hAnsi="Times New Roman" w:cs="Times New Roman"/>
          <w:sz w:val="20"/>
          <w:szCs w:val="20"/>
        </w:rPr>
        <w:t xml:space="preserve"> Uchwała wchodzi w życie z dniem 1 stycznia 2020 roku i podlega publikacji w Dzienniku Urzędowym Województwa Kujawsko - Pomorskiego</w:t>
      </w:r>
    </w:p>
    <w:p w:rsidR="00083284" w:rsidRPr="00083284" w:rsidRDefault="00083284" w:rsidP="00083284">
      <w:pPr>
        <w:widowControl w:val="0"/>
        <w:autoSpaceDE w:val="0"/>
        <w:autoSpaceDN w:val="0"/>
        <w:adjustRightInd w:val="0"/>
        <w:spacing w:after="0" w:line="240" w:lineRule="auto"/>
        <w:rPr>
          <w:rFonts w:ascii="Times New Roman" w:hAnsi="Times New Roman" w:cs="Times New Roman"/>
          <w:sz w:val="20"/>
          <w:szCs w:val="20"/>
        </w:rPr>
      </w:pPr>
    </w:p>
    <w:p w:rsidR="003C4BE5" w:rsidRDefault="003C4BE5"/>
    <w:sectPr w:rsidR="003C4BE5" w:rsidSect="0020133B">
      <w:pgSz w:w="11894" w:h="16834"/>
      <w:pgMar w:top="1417" w:right="1417" w:bottom="1417" w:left="1417" w:header="720" w:footer="720"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83284"/>
    <w:rsid w:val="00083284"/>
    <w:rsid w:val="003771C3"/>
    <w:rsid w:val="003C4BE5"/>
    <w:rsid w:val="00CD1AF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4BE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uiPriority w:val="99"/>
    <w:rsid w:val="00083284"/>
    <w:pPr>
      <w:widowControl w:val="0"/>
      <w:autoSpaceDE w:val="0"/>
      <w:autoSpaceDN w:val="0"/>
      <w:adjustRightInd w:val="0"/>
      <w:spacing w:after="0" w:line="240" w:lineRule="auto"/>
    </w:pPr>
    <w:rPr>
      <w:rFonts w:ascii="Arial" w:hAnsi="Arial" w:cs="Arial"/>
      <w:sz w:val="24"/>
      <w:szCs w:val="24"/>
    </w:rPr>
  </w:style>
  <w:style w:type="character" w:customStyle="1" w:styleId="CharacterStyle1">
    <w:name w:val="Character Style 1"/>
    <w:basedOn w:val="Domylnaczcionkaakapitu"/>
    <w:uiPriority w:val="99"/>
    <w:rsid w:val="00083284"/>
  </w:style>
  <w:style w:type="paragraph" w:customStyle="1" w:styleId="Style1">
    <w:name w:val="Style 1"/>
    <w:basedOn w:val="Normal"/>
    <w:uiPriority w:val="99"/>
    <w:rsid w:val="00083284"/>
    <w:pPr>
      <w:spacing w:line="360" w:lineRule="auto"/>
      <w:ind w:left="360"/>
      <w:jc w:val="center"/>
    </w:pPr>
    <w:rPr>
      <w:rFonts w:ascii="Times New Roman" w:hAnsi="Times New Roman" w:cs="Times New Roman"/>
    </w:rPr>
  </w:style>
  <w:style w:type="paragraph" w:customStyle="1" w:styleId="Style2">
    <w:name w:val="Style 2"/>
    <w:basedOn w:val="Normal"/>
    <w:uiPriority w:val="99"/>
    <w:rsid w:val="00083284"/>
    <w:rPr>
      <w:rFonts w:ascii="Times New Roman" w:hAnsi="Times New Roman" w:cs="Times New Roman"/>
      <w:sz w:val="20"/>
      <w:szCs w:val="20"/>
    </w:rPr>
  </w:style>
  <w:style w:type="paragraph" w:customStyle="1" w:styleId="ZalCenterBold">
    <w:name w:val="_Zal_Center_Bold"/>
    <w:basedOn w:val="Normalny"/>
    <w:next w:val="Normalny"/>
    <w:uiPriority w:val="99"/>
    <w:rsid w:val="00083284"/>
    <w:pPr>
      <w:keepLines/>
      <w:widowControl w:val="0"/>
      <w:tabs>
        <w:tab w:val="right" w:pos="7087"/>
      </w:tabs>
      <w:autoSpaceDE w:val="0"/>
      <w:autoSpaceDN w:val="0"/>
      <w:adjustRightInd w:val="0"/>
      <w:spacing w:before="120" w:line="252" w:lineRule="atLeast"/>
      <w:jc w:val="center"/>
    </w:pPr>
    <w:rPr>
      <w:rFonts w:ascii="Arial" w:hAnsi="Arial" w:cs="Arial"/>
      <w:b/>
      <w:bCs/>
      <w:sz w:val="18"/>
      <w:szCs w:val="18"/>
    </w:rPr>
  </w:style>
  <w:style w:type="paragraph" w:customStyle="1" w:styleId="ZalBT">
    <w:name w:val="_Zal_BT"/>
    <w:basedOn w:val="Normalny"/>
    <w:next w:val="Normalny"/>
    <w:uiPriority w:val="99"/>
    <w:rsid w:val="00083284"/>
    <w:pPr>
      <w:widowControl w:val="0"/>
      <w:tabs>
        <w:tab w:val="right" w:pos="9072"/>
      </w:tabs>
      <w:autoSpaceDE w:val="0"/>
      <w:autoSpaceDN w:val="0"/>
      <w:adjustRightInd w:val="0"/>
      <w:spacing w:before="40" w:after="40" w:line="252" w:lineRule="atLeast"/>
      <w:jc w:val="both"/>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935</Words>
  <Characters>5610</Characters>
  <Application>Microsoft Office Word</Application>
  <DocSecurity>0</DocSecurity>
  <Lines>46</Lines>
  <Paragraphs>13</Paragraphs>
  <ScaleCrop>false</ScaleCrop>
  <Company/>
  <LinksUpToDate>false</LinksUpToDate>
  <CharactersWithSpaces>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Woźniak</dc:creator>
  <cp:lastModifiedBy>Zdzisława Bywalska</cp:lastModifiedBy>
  <cp:revision>2</cp:revision>
  <dcterms:created xsi:type="dcterms:W3CDTF">2019-11-15T13:07:00Z</dcterms:created>
  <dcterms:modified xsi:type="dcterms:W3CDTF">2019-11-15T13:07:00Z</dcterms:modified>
</cp:coreProperties>
</file>