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</w:t>
      </w:r>
      <w:r w:rsidRPr="008C0928">
        <w:rPr>
          <w:rFonts w:ascii="Arial" w:hAnsi="Arial" w:cs="Arial"/>
          <w:sz w:val="20"/>
          <w:szCs w:val="20"/>
        </w:rPr>
        <w:t xml:space="preserve">Załącznik Nr 2 do Zarządzenia Nr 43/2019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</w:t>
      </w:r>
      <w:r w:rsidRPr="008C0928">
        <w:rPr>
          <w:rFonts w:ascii="Arial" w:hAnsi="Arial" w:cs="Arial"/>
          <w:sz w:val="20"/>
          <w:szCs w:val="20"/>
        </w:rPr>
        <w:t xml:space="preserve">Wójta Gminy Boniewo z dnia 14 listopada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8C0928">
        <w:rPr>
          <w:rFonts w:ascii="Arial" w:hAnsi="Arial" w:cs="Arial"/>
          <w:sz w:val="20"/>
          <w:szCs w:val="20"/>
        </w:rPr>
        <w:t xml:space="preserve">2019 roku w sprawie projektu budżetu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Pr="008C0928">
        <w:rPr>
          <w:rFonts w:ascii="Arial" w:hAnsi="Arial" w:cs="Arial"/>
          <w:sz w:val="20"/>
          <w:szCs w:val="20"/>
        </w:rPr>
        <w:t xml:space="preserve">     Gminy Boniewo na rok 2020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C0928">
        <w:rPr>
          <w:rFonts w:ascii="Arial" w:hAnsi="Arial" w:cs="Arial"/>
          <w:b/>
          <w:bCs/>
          <w:sz w:val="20"/>
          <w:szCs w:val="20"/>
        </w:rPr>
        <w:t>P R O J E K T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b/>
          <w:bCs/>
          <w:sz w:val="20"/>
          <w:szCs w:val="20"/>
        </w:rPr>
        <w:t xml:space="preserve">UCHWAŁA NR </w:t>
      </w:r>
      <w:r w:rsidRPr="008C0928">
        <w:rPr>
          <w:rFonts w:ascii="Arial" w:hAnsi="Arial" w:cs="Arial"/>
          <w:b/>
          <w:bCs/>
          <w:sz w:val="20"/>
          <w:szCs w:val="20"/>
        </w:rPr>
        <w:br/>
        <w:t>RADY GMINY BONIEWO</w:t>
      </w:r>
      <w:r w:rsidRPr="008C0928">
        <w:rPr>
          <w:rFonts w:ascii="Arial" w:hAnsi="Arial" w:cs="Arial"/>
          <w:b/>
          <w:bCs/>
          <w:sz w:val="20"/>
          <w:szCs w:val="20"/>
        </w:rPr>
        <w:br/>
        <w:t>z dnia ...........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b/>
          <w:bCs/>
          <w:sz w:val="20"/>
          <w:szCs w:val="20"/>
        </w:rPr>
        <w:t>w sprawie Wieloletniej Prognozy Finansowej Gminy Boniewo na lata 2020-2028.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sz w:val="20"/>
          <w:szCs w:val="20"/>
        </w:rPr>
        <w:t>Na podstawie art. 230 ust. 6 ustawy z dnia 27 sierpnia 2009 roku o finansach publicznych (</w:t>
      </w:r>
      <w:proofErr w:type="spellStart"/>
      <w:r w:rsidRPr="008C0928">
        <w:rPr>
          <w:rFonts w:ascii="Arial" w:hAnsi="Arial" w:cs="Arial"/>
          <w:sz w:val="20"/>
          <w:szCs w:val="20"/>
        </w:rPr>
        <w:t>t.j</w:t>
      </w:r>
      <w:proofErr w:type="spellEnd"/>
      <w:r w:rsidRPr="008C0928">
        <w:rPr>
          <w:rFonts w:ascii="Arial" w:hAnsi="Arial" w:cs="Arial"/>
          <w:sz w:val="20"/>
          <w:szCs w:val="20"/>
        </w:rPr>
        <w:t>. Dz. U. z 2019 r. poz. 869 z </w:t>
      </w:r>
      <w:proofErr w:type="spellStart"/>
      <w:r w:rsidRPr="008C0928">
        <w:rPr>
          <w:rFonts w:ascii="Arial" w:hAnsi="Arial" w:cs="Arial"/>
          <w:sz w:val="20"/>
          <w:szCs w:val="20"/>
        </w:rPr>
        <w:t>późn</w:t>
      </w:r>
      <w:proofErr w:type="spellEnd"/>
      <w:r w:rsidRPr="008C0928">
        <w:rPr>
          <w:rFonts w:ascii="Arial" w:hAnsi="Arial" w:cs="Arial"/>
          <w:sz w:val="20"/>
          <w:szCs w:val="20"/>
        </w:rPr>
        <w:t>. zm.) uchwala się, co następuje: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b/>
          <w:bCs/>
          <w:sz w:val="20"/>
          <w:szCs w:val="20"/>
        </w:rPr>
        <w:t>§ 1.</w:t>
      </w:r>
      <w:r w:rsidRPr="008C0928">
        <w:rPr>
          <w:rFonts w:ascii="Arial" w:hAnsi="Arial" w:cs="Arial"/>
          <w:sz w:val="20"/>
          <w:szCs w:val="20"/>
        </w:rPr>
        <w:t xml:space="preserve"> </w:t>
      </w:r>
      <w:r w:rsidRPr="008C0928">
        <w:rPr>
          <w:rFonts w:ascii="Arial" w:hAnsi="Arial" w:cs="Arial"/>
          <w:sz w:val="20"/>
          <w:szCs w:val="20"/>
        </w:rPr>
        <w:tab/>
        <w:t xml:space="preserve"> Uchwala się Wieloletnią Prognozę Finansową Gminy Boniewo na lata 2020-2028, zgodnie z załącznikiem nr 1 do uchwały.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b/>
          <w:bCs/>
          <w:sz w:val="20"/>
          <w:szCs w:val="20"/>
        </w:rPr>
        <w:t>§ 2.</w:t>
      </w:r>
      <w:r w:rsidRPr="008C0928">
        <w:rPr>
          <w:rFonts w:ascii="Arial" w:hAnsi="Arial" w:cs="Arial"/>
          <w:sz w:val="20"/>
          <w:szCs w:val="20"/>
        </w:rPr>
        <w:t xml:space="preserve"> </w:t>
      </w:r>
      <w:r w:rsidRPr="008C0928">
        <w:rPr>
          <w:rFonts w:ascii="Arial" w:hAnsi="Arial" w:cs="Arial"/>
          <w:sz w:val="20"/>
          <w:szCs w:val="20"/>
        </w:rPr>
        <w:tab/>
        <w:t xml:space="preserve"> Uchwala się wykaz wieloletnich przedsięwzięć Gminy Boniewo, obejmujący limity wydatków w poszczególnych latach oraz limity zobowiązań z nimi związane, zgodnie z załącznikiem nr 2 do uchwały.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b/>
          <w:bCs/>
          <w:sz w:val="20"/>
          <w:szCs w:val="20"/>
        </w:rPr>
        <w:t>§ 3.</w:t>
      </w:r>
      <w:r w:rsidRPr="008C0928">
        <w:rPr>
          <w:rFonts w:ascii="Arial" w:hAnsi="Arial" w:cs="Arial"/>
          <w:sz w:val="20"/>
          <w:szCs w:val="20"/>
        </w:rPr>
        <w:t xml:space="preserve"> </w:t>
      </w:r>
      <w:r w:rsidRPr="008C0928">
        <w:rPr>
          <w:rFonts w:ascii="Arial" w:hAnsi="Arial" w:cs="Arial"/>
          <w:sz w:val="20"/>
          <w:szCs w:val="20"/>
        </w:rPr>
        <w:tab/>
        <w:t xml:space="preserve"> 1. Upoważnia się Wójta Gminy Boniewo do zaciągania zobowiązań: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sz w:val="20"/>
          <w:szCs w:val="20"/>
        </w:rPr>
        <w:t xml:space="preserve">   1) związanych z realizacją wieloletnich przedsięwzięć do wysokości limitów określonych w załączniku nr 2 do uchwały;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sz w:val="20"/>
          <w:szCs w:val="20"/>
        </w:rPr>
        <w:t xml:space="preserve">   2) z tytułu umów, których realizacja w roku budżetowym i latach następnych jest niezbędna dla zapewnienia ciągłości działania Gminy i których terminy płatności wykraczają poza rok budżetowy.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sz w:val="20"/>
          <w:szCs w:val="20"/>
        </w:rPr>
        <w:t xml:space="preserve">2. Upoważnia się Wójta Gminy Boniewo do dokonywania zmian limitów zobowiązań, o których mowa w art. 5 ust. 1 </w:t>
      </w:r>
      <w:proofErr w:type="spellStart"/>
      <w:r w:rsidRPr="008C0928">
        <w:rPr>
          <w:rFonts w:ascii="Arial" w:hAnsi="Arial" w:cs="Arial"/>
          <w:sz w:val="20"/>
          <w:szCs w:val="20"/>
        </w:rPr>
        <w:t>pkt</w:t>
      </w:r>
      <w:proofErr w:type="spellEnd"/>
      <w:r w:rsidRPr="008C0928">
        <w:rPr>
          <w:rFonts w:ascii="Arial" w:hAnsi="Arial" w:cs="Arial"/>
          <w:sz w:val="20"/>
          <w:szCs w:val="20"/>
        </w:rPr>
        <w:t xml:space="preserve"> 3 ustawy z dnia 27 sierpnia 2009 r. o finansach publicznych, w związku ze zmianami w realizacji takich przedsięwzięć, o ile zmiany te nie pogorszą wyniku budżetu dla każdego roku objętego wieloletnią prognozą finansową. Upoważnienie to obejmuje także upoważnienie do dokonywania zmian środków przeznaczonych na współfinansowanie realizacji </w:t>
      </w:r>
      <w:proofErr w:type="spellStart"/>
      <w:r w:rsidRPr="008C0928">
        <w:rPr>
          <w:rFonts w:ascii="Arial" w:hAnsi="Arial" w:cs="Arial"/>
          <w:sz w:val="20"/>
          <w:szCs w:val="20"/>
        </w:rPr>
        <w:t>przesięwzięć</w:t>
      </w:r>
      <w:proofErr w:type="spellEnd"/>
      <w:r w:rsidRPr="008C0928">
        <w:rPr>
          <w:rFonts w:ascii="Arial" w:hAnsi="Arial" w:cs="Arial"/>
          <w:sz w:val="20"/>
          <w:szCs w:val="20"/>
        </w:rPr>
        <w:t xml:space="preserve">, o których mowa w zdaniu pierwszym, w tym wkładu własnego beneficjenta, oraz wynikających z rozstrzygniętych konkursów, o których mowa w art. 38 ust. 1 </w:t>
      </w:r>
      <w:proofErr w:type="spellStart"/>
      <w:r w:rsidRPr="008C0928">
        <w:rPr>
          <w:rFonts w:ascii="Arial" w:hAnsi="Arial" w:cs="Arial"/>
          <w:sz w:val="20"/>
          <w:szCs w:val="20"/>
        </w:rPr>
        <w:t>pkt</w:t>
      </w:r>
      <w:proofErr w:type="spellEnd"/>
      <w:r w:rsidRPr="008C0928">
        <w:rPr>
          <w:rFonts w:ascii="Arial" w:hAnsi="Arial" w:cs="Arial"/>
          <w:sz w:val="20"/>
          <w:szCs w:val="20"/>
        </w:rPr>
        <w:t> 1 ustawy z dnia 11 lipca 2014 r. o zasadach realizacji programów w zakresie polityki spójności finansowanych w perspektywie finansowej 2014-2020.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b/>
          <w:bCs/>
          <w:sz w:val="20"/>
          <w:szCs w:val="20"/>
        </w:rPr>
        <w:t>§ 4.</w:t>
      </w:r>
      <w:r w:rsidRPr="008C0928">
        <w:rPr>
          <w:rFonts w:ascii="Arial" w:hAnsi="Arial" w:cs="Arial"/>
          <w:sz w:val="20"/>
          <w:szCs w:val="20"/>
        </w:rPr>
        <w:t xml:space="preserve"> </w:t>
      </w:r>
      <w:r w:rsidRPr="008C0928">
        <w:rPr>
          <w:rFonts w:ascii="Arial" w:hAnsi="Arial" w:cs="Arial"/>
          <w:sz w:val="20"/>
          <w:szCs w:val="20"/>
        </w:rPr>
        <w:tab/>
        <w:t xml:space="preserve"> Wykonanie uchwały powierza się Wójtowi Gminy Boniewo.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b/>
          <w:bCs/>
          <w:sz w:val="20"/>
          <w:szCs w:val="20"/>
        </w:rPr>
        <w:t>§ 5.</w:t>
      </w:r>
      <w:r w:rsidRPr="008C0928">
        <w:rPr>
          <w:rFonts w:ascii="Arial" w:hAnsi="Arial" w:cs="Arial"/>
          <w:sz w:val="20"/>
          <w:szCs w:val="20"/>
        </w:rPr>
        <w:t xml:space="preserve"> </w:t>
      </w:r>
      <w:r w:rsidRPr="008C0928">
        <w:rPr>
          <w:rFonts w:ascii="Arial" w:hAnsi="Arial" w:cs="Arial"/>
          <w:sz w:val="20"/>
          <w:szCs w:val="20"/>
        </w:rPr>
        <w:tab/>
        <w:t xml:space="preserve"> Traci moc Uchwała Nr III/15/18 Rady Gminy Boniewo z dnia 21 grudnia 2018 roku w sprawie uchwalenia Wieloletniej Prognozy Finansowej Gminy Boniewo na lata 2019 - 2029 z </w:t>
      </w:r>
      <w:proofErr w:type="spellStart"/>
      <w:r w:rsidRPr="008C0928">
        <w:rPr>
          <w:rFonts w:ascii="Arial" w:hAnsi="Arial" w:cs="Arial"/>
          <w:sz w:val="20"/>
          <w:szCs w:val="20"/>
        </w:rPr>
        <w:t>późn</w:t>
      </w:r>
      <w:proofErr w:type="spellEnd"/>
      <w:r w:rsidRPr="008C0928">
        <w:rPr>
          <w:rFonts w:ascii="Arial" w:hAnsi="Arial" w:cs="Arial"/>
          <w:sz w:val="20"/>
          <w:szCs w:val="20"/>
        </w:rPr>
        <w:t>. zmianami.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8C0928">
        <w:rPr>
          <w:rFonts w:ascii="Arial" w:hAnsi="Arial" w:cs="Arial"/>
          <w:b/>
          <w:bCs/>
          <w:sz w:val="20"/>
          <w:szCs w:val="20"/>
        </w:rPr>
        <w:t>§ 6.</w:t>
      </w:r>
      <w:r w:rsidRPr="008C0928">
        <w:rPr>
          <w:rFonts w:ascii="Arial" w:hAnsi="Arial" w:cs="Arial"/>
          <w:sz w:val="20"/>
          <w:szCs w:val="20"/>
        </w:rPr>
        <w:t xml:space="preserve"> </w:t>
      </w:r>
      <w:r w:rsidRPr="008C0928">
        <w:rPr>
          <w:rFonts w:ascii="Arial" w:hAnsi="Arial" w:cs="Arial"/>
          <w:sz w:val="20"/>
          <w:szCs w:val="20"/>
        </w:rPr>
        <w:tab/>
        <w:t xml:space="preserve"> Uchwała wchodzi w życie z dniem 1 stycznia 2020 r.</w:t>
      </w:r>
    </w:p>
    <w:p w:rsidR="008C0928" w:rsidRPr="008C0928" w:rsidRDefault="008C0928" w:rsidP="008C09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rPr>
          <w:rFonts w:ascii="Arial" w:hAnsi="Arial" w:cs="Arial"/>
          <w:sz w:val="20"/>
          <w:szCs w:val="20"/>
        </w:rPr>
      </w:pPr>
    </w:p>
    <w:p w:rsidR="005561EA" w:rsidRDefault="005561EA"/>
    <w:sectPr w:rsidR="005561EA" w:rsidSect="00974F1A">
      <w:pgSz w:w="12240" w:h="15840"/>
      <w:pgMar w:top="1440" w:right="1800" w:bottom="1440" w:left="1800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0928"/>
    <w:rsid w:val="005561EA"/>
    <w:rsid w:val="008C0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61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Woźniak</dc:creator>
  <cp:lastModifiedBy>Aleksandra Woźniak</cp:lastModifiedBy>
  <cp:revision>2</cp:revision>
  <dcterms:created xsi:type="dcterms:W3CDTF">2019-11-14T14:30:00Z</dcterms:created>
  <dcterms:modified xsi:type="dcterms:W3CDTF">2019-11-14T14:30:00Z</dcterms:modified>
</cp:coreProperties>
</file>